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55" w:rsidRDefault="00E42922" w:rsidP="00EE2C55">
      <w:pPr>
        <w:jc w:val="center"/>
        <w:rPr>
          <w:rFonts w:ascii="Cambria" w:hAnsi="Cambria"/>
          <w:i w:val="0"/>
          <w:iCs/>
          <w:sz w:val="36"/>
          <w:szCs w:val="36"/>
        </w:rPr>
      </w:pPr>
      <w:r w:rsidRPr="00E42922">
        <w:rPr>
          <w:noProof/>
          <w:lang w:eastAsia="en-US"/>
        </w:rPr>
        <w:pict>
          <v:rect id="Rectangle 29" o:spid="_x0000_s1026" style="position:absolute;left:0;text-align:left;margin-left:-9.7pt;margin-top:-8.45pt;width:343.7pt;height:554.1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" filled="f" strokeweight="4.5pt"/>
        </w:pict>
      </w:r>
      <w:r w:rsidR="00AC0713">
        <w:rPr>
          <w:rFonts w:ascii="Cambria" w:hAnsi="Cambria"/>
          <w:i w:val="0"/>
          <w:iCs/>
          <w:sz w:val="36"/>
          <w:szCs w:val="36"/>
        </w:rPr>
        <w:t xml:space="preserve">Prospectus </w:t>
      </w:r>
    </w:p>
    <w:p w:rsidR="00AC0713" w:rsidRDefault="00AC0713" w:rsidP="00EE2C55">
      <w:pPr>
        <w:jc w:val="center"/>
        <w:rPr>
          <w:rFonts w:ascii="Cambria" w:hAnsi="Cambria"/>
          <w:i w:val="0"/>
          <w:iCs/>
          <w:sz w:val="36"/>
          <w:szCs w:val="36"/>
        </w:rPr>
      </w:pPr>
      <w:r>
        <w:rPr>
          <w:rFonts w:ascii="Cambria" w:hAnsi="Cambria"/>
          <w:i w:val="0"/>
          <w:iCs/>
          <w:sz w:val="36"/>
          <w:szCs w:val="36"/>
        </w:rPr>
        <w:t>of</w:t>
      </w:r>
    </w:p>
    <w:p w:rsidR="00A76D2F" w:rsidRDefault="00A76D2F" w:rsidP="00A76D2F">
      <w:pPr>
        <w:autoSpaceDE w:val="0"/>
        <w:autoSpaceDN w:val="0"/>
        <w:adjustRightInd w:val="0"/>
        <w:jc w:val="center"/>
        <w:rPr>
          <w:rFonts w:asciiTheme="majorHAnsi" w:hAnsiTheme="majorHAnsi"/>
          <w:i w:val="0"/>
          <w:iCs/>
          <w:sz w:val="32"/>
          <w:szCs w:val="36"/>
        </w:rPr>
      </w:pPr>
      <w:r>
        <w:rPr>
          <w:rFonts w:ascii="Cambria" w:hAnsi="Cambria"/>
          <w:i w:val="0"/>
          <w:iCs/>
          <w:sz w:val="32"/>
          <w:szCs w:val="36"/>
        </w:rPr>
        <w:t>Fellowship in</w:t>
      </w:r>
      <w:r w:rsidR="008D79EC" w:rsidRPr="00263170">
        <w:rPr>
          <w:rFonts w:ascii="Cambria" w:hAnsi="Cambria"/>
          <w:i w:val="0"/>
          <w:iCs/>
          <w:sz w:val="32"/>
          <w:szCs w:val="36"/>
        </w:rPr>
        <w:t xml:space="preserve"> </w:t>
      </w:r>
      <w:r w:rsidR="00AC0713" w:rsidRPr="00263170">
        <w:rPr>
          <w:rFonts w:asciiTheme="majorHAnsi" w:hAnsiTheme="majorHAnsi"/>
          <w:i w:val="0"/>
          <w:iCs/>
          <w:sz w:val="32"/>
          <w:szCs w:val="36"/>
        </w:rPr>
        <w:t>Endocrinology</w:t>
      </w:r>
      <w:r w:rsidR="00263170" w:rsidRPr="00263170">
        <w:rPr>
          <w:rFonts w:asciiTheme="majorHAnsi" w:hAnsiTheme="majorHAnsi"/>
          <w:i w:val="0"/>
          <w:iCs/>
          <w:sz w:val="32"/>
          <w:szCs w:val="36"/>
        </w:rPr>
        <w:t xml:space="preserve"> (FE)</w:t>
      </w:r>
      <w:r w:rsidR="00AC0713" w:rsidRPr="00263170">
        <w:rPr>
          <w:rFonts w:asciiTheme="majorHAnsi" w:hAnsiTheme="majorHAnsi"/>
          <w:i w:val="0"/>
          <w:iCs/>
          <w:sz w:val="32"/>
          <w:szCs w:val="36"/>
        </w:rPr>
        <w:t xml:space="preserve"> </w:t>
      </w:r>
    </w:p>
    <w:p w:rsidR="00AC0713" w:rsidRDefault="00F1265E" w:rsidP="00A76D2F">
      <w:pPr>
        <w:autoSpaceDE w:val="0"/>
        <w:autoSpaceDN w:val="0"/>
        <w:adjustRightInd w:val="0"/>
        <w:jc w:val="center"/>
        <w:rPr>
          <w:rFonts w:ascii="Calibri" w:hAnsi="Calibri"/>
          <w:i w:val="0"/>
          <w:iCs/>
          <w:smallCaps/>
          <w:kern w:val="84"/>
          <w:sz w:val="56"/>
          <w:szCs w:val="80"/>
        </w:rPr>
      </w:pPr>
      <w:r>
        <w:rPr>
          <w:rFonts w:ascii="Calibri" w:hAnsi="Calibri"/>
          <w:i w:val="0"/>
          <w:iCs/>
          <w:smallCaps/>
          <w:noProof/>
          <w:kern w:val="84"/>
          <w:sz w:val="56"/>
          <w:szCs w:val="80"/>
          <w:lang w:eastAsia="en-US" w:bidi="ne-NP"/>
        </w:rPr>
        <w:drawing>
          <wp:anchor distT="0" distB="0" distL="114300" distR="114300" simplePos="0" relativeHeight="251644416" behindDoc="0" locked="0" layoutInCell="1" allowOverlap="1">
            <wp:simplePos x="0" y="0"/>
            <wp:positionH relativeFrom="column">
              <wp:posOffset>67310</wp:posOffset>
            </wp:positionH>
            <wp:positionV relativeFrom="paragraph">
              <wp:posOffset>699135</wp:posOffset>
            </wp:positionV>
            <wp:extent cx="4023360" cy="2560320"/>
            <wp:effectExtent l="19050" t="0" r="0" b="0"/>
            <wp:wrapNone/>
            <wp:docPr id="28" name="Picture 28" descr="Description: C:\Users\Gaurab-Academic\Desktop\BUILDING EMERGENCY GOPD SOPD HOSPITAL WARD\n 8x12 - 3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aurab-Academic\Desktop\BUILDING EMERGENCY GOPD SOPD HOSPITAL WARD\n 8x12 - 3 copy.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070" b="11047"/>
                    <a:stretch>
                      <a:fillRect/>
                    </a:stretch>
                  </pic:blipFill>
                  <pic:spPr bwMode="auto">
                    <a:xfrm>
                      <a:off x="0" y="0"/>
                      <a:ext cx="4023360" cy="2560320"/>
                    </a:xfrm>
                    <a:prstGeom prst="rect">
                      <a:avLst/>
                    </a:prstGeom>
                    <a:noFill/>
                  </pic:spPr>
                </pic:pic>
              </a:graphicData>
            </a:graphic>
          </wp:anchor>
        </w:drawing>
      </w:r>
      <w:r w:rsidR="00AC0713" w:rsidRPr="00AC0713">
        <w:rPr>
          <w:rFonts w:ascii="Calibri" w:hAnsi="Calibri"/>
          <w:i w:val="0"/>
          <w:iCs/>
          <w:smallCaps/>
          <w:kern w:val="84"/>
          <w:sz w:val="56"/>
          <w:szCs w:val="80"/>
        </w:rPr>
        <w:t xml:space="preserve">Entrance Examination </w:t>
      </w:r>
      <w:r w:rsidR="00AC0713" w:rsidRPr="00122BAD">
        <w:rPr>
          <w:rFonts w:ascii="Calibri" w:hAnsi="Calibri"/>
          <w:i w:val="0"/>
          <w:iCs/>
          <w:smallCaps/>
          <w:kern w:val="84"/>
          <w:sz w:val="56"/>
          <w:szCs w:val="80"/>
        </w:rPr>
        <w:t>202</w:t>
      </w:r>
      <w:r w:rsidR="005E3793">
        <w:rPr>
          <w:rFonts w:ascii="Calibri" w:hAnsi="Calibri"/>
          <w:i w:val="0"/>
          <w:iCs/>
          <w:smallCaps/>
          <w:kern w:val="84"/>
          <w:sz w:val="56"/>
          <w:szCs w:val="80"/>
        </w:rPr>
        <w:t>5</w:t>
      </w:r>
    </w:p>
    <w:p w:rsidR="00A76D2F" w:rsidRPr="00AC0713" w:rsidRDefault="00A76D2F" w:rsidP="00A76D2F">
      <w:pPr>
        <w:autoSpaceDE w:val="0"/>
        <w:autoSpaceDN w:val="0"/>
        <w:adjustRightInd w:val="0"/>
        <w:jc w:val="center"/>
        <w:rPr>
          <w:rFonts w:ascii="Calibri" w:hAnsi="Calibri" w:cs="Nirmala UI"/>
          <w:i w:val="0"/>
          <w:iCs/>
          <w:smallCaps/>
          <w:kern w:val="84"/>
          <w:sz w:val="56"/>
          <w:szCs w:val="80"/>
          <w:lang w:bidi="ne-NP"/>
        </w:rPr>
      </w:pPr>
    </w:p>
    <w:p w:rsidR="00AC0713" w:rsidRDefault="00AC0713" w:rsidP="00AC0713">
      <w:pPr>
        <w:spacing w:after="240" w:line="360" w:lineRule="auto"/>
        <w:jc w:val="center"/>
        <w:rPr>
          <w:rFonts w:ascii="Calibri" w:hAnsi="Calibri"/>
          <w:i w:val="0"/>
          <w:iCs/>
          <w:sz w:val="32"/>
          <w:szCs w:val="40"/>
        </w:rPr>
      </w:pPr>
    </w:p>
    <w:p w:rsidR="00AC0713" w:rsidRDefault="00AC0713" w:rsidP="00AC0713">
      <w:pPr>
        <w:spacing w:after="240" w:line="360" w:lineRule="auto"/>
        <w:jc w:val="center"/>
        <w:rPr>
          <w:rFonts w:ascii="Calibri" w:hAnsi="Calibri"/>
          <w:i w:val="0"/>
          <w:iCs/>
          <w:sz w:val="42"/>
          <w:szCs w:val="40"/>
        </w:rPr>
      </w:pPr>
    </w:p>
    <w:p w:rsidR="00AC0713" w:rsidRDefault="00AC0713" w:rsidP="00AC0713">
      <w:pPr>
        <w:spacing w:after="240" w:line="360" w:lineRule="auto"/>
        <w:jc w:val="center"/>
        <w:rPr>
          <w:rFonts w:ascii="Calibri" w:hAnsi="Calibri"/>
          <w:i w:val="0"/>
          <w:iCs/>
          <w:sz w:val="42"/>
          <w:szCs w:val="40"/>
        </w:rPr>
      </w:pPr>
    </w:p>
    <w:p w:rsidR="00AC0713" w:rsidRDefault="00AC0713" w:rsidP="00AC0713">
      <w:pPr>
        <w:spacing w:after="240" w:line="360" w:lineRule="auto"/>
        <w:jc w:val="center"/>
        <w:rPr>
          <w:rFonts w:ascii="Calibri" w:hAnsi="Calibri"/>
          <w:i w:val="0"/>
          <w:iCs/>
          <w:sz w:val="42"/>
          <w:szCs w:val="40"/>
        </w:rPr>
      </w:pPr>
    </w:p>
    <w:p w:rsidR="00AC0713" w:rsidRDefault="00AC0713" w:rsidP="00AC0713">
      <w:pPr>
        <w:spacing w:after="240"/>
        <w:jc w:val="center"/>
        <w:rPr>
          <w:rFonts w:ascii="Calibri" w:hAnsi="Calibri"/>
          <w:i w:val="0"/>
          <w:iCs/>
          <w:sz w:val="20"/>
        </w:rPr>
      </w:pPr>
      <w:r>
        <w:rPr>
          <w:noProof/>
          <w:lang w:eastAsia="en-US" w:bidi="ne-NP"/>
        </w:rPr>
        <w:drawing>
          <wp:anchor distT="0" distB="0" distL="114300" distR="114300" simplePos="0" relativeHeight="251645440" behindDoc="1" locked="0" layoutInCell="1" allowOverlap="1">
            <wp:simplePos x="0" y="0"/>
            <wp:positionH relativeFrom="column">
              <wp:posOffset>1434465</wp:posOffset>
            </wp:positionH>
            <wp:positionV relativeFrom="paragraph">
              <wp:posOffset>205105</wp:posOffset>
            </wp:positionV>
            <wp:extent cx="1219200" cy="11620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162050"/>
                    </a:xfrm>
                    <a:prstGeom prst="rect">
                      <a:avLst/>
                    </a:prstGeom>
                    <a:solidFill>
                      <a:srgbClr val="FFFFFF">
                        <a:alpha val="0"/>
                      </a:srgbClr>
                    </a:solidFill>
                  </pic:spPr>
                </pic:pic>
              </a:graphicData>
            </a:graphic>
          </wp:anchor>
        </w:drawing>
      </w:r>
    </w:p>
    <w:p w:rsidR="00AC0713" w:rsidRDefault="00AC0713" w:rsidP="00AC0713">
      <w:pPr>
        <w:spacing w:after="240"/>
        <w:jc w:val="center"/>
        <w:rPr>
          <w:rFonts w:ascii="Calibri" w:hAnsi="Calibri"/>
          <w:i w:val="0"/>
          <w:iCs/>
          <w:sz w:val="56"/>
          <w:szCs w:val="40"/>
        </w:rPr>
      </w:pPr>
    </w:p>
    <w:p w:rsidR="00AC0713" w:rsidRDefault="00AC0713" w:rsidP="00AC0713">
      <w:pPr>
        <w:rPr>
          <w:rFonts w:ascii="Calibri" w:hAnsi="Calibri"/>
          <w:i w:val="0"/>
          <w:iCs/>
          <w:sz w:val="56"/>
          <w:szCs w:val="40"/>
        </w:rPr>
      </w:pPr>
    </w:p>
    <w:p w:rsidR="00AC0713" w:rsidRDefault="00AC0713" w:rsidP="00AC0713">
      <w:pPr>
        <w:rPr>
          <w:rFonts w:ascii="Calibri" w:hAnsi="Calibri"/>
          <w:i w:val="0"/>
          <w:iCs/>
          <w:sz w:val="4"/>
          <w:szCs w:val="40"/>
        </w:rPr>
      </w:pPr>
    </w:p>
    <w:p w:rsidR="00F1265E" w:rsidRDefault="00AC0713" w:rsidP="00F1265E">
      <w:pPr>
        <w:jc w:val="center"/>
        <w:rPr>
          <w:rFonts w:ascii="Calibri" w:hAnsi="Calibri"/>
          <w:i w:val="0"/>
          <w:iCs/>
          <w:sz w:val="36"/>
          <w:szCs w:val="40"/>
        </w:rPr>
      </w:pPr>
      <w:r>
        <w:rPr>
          <w:rFonts w:ascii="Calibri" w:hAnsi="Calibri"/>
          <w:i w:val="0"/>
          <w:iCs/>
          <w:sz w:val="36"/>
          <w:szCs w:val="40"/>
        </w:rPr>
        <w:t>B. P. Koirala Institute of Health Sciences</w:t>
      </w:r>
    </w:p>
    <w:p w:rsidR="00AC0713" w:rsidRDefault="00AC0713" w:rsidP="00F1265E">
      <w:pPr>
        <w:jc w:val="center"/>
        <w:rPr>
          <w:rFonts w:ascii="Calibri" w:hAnsi="Calibri"/>
          <w:i w:val="0"/>
          <w:iCs/>
          <w:sz w:val="36"/>
          <w:szCs w:val="40"/>
        </w:rPr>
      </w:pPr>
      <w:r>
        <w:rPr>
          <w:rFonts w:ascii="Calibri" w:hAnsi="Calibri"/>
          <w:i w:val="0"/>
          <w:iCs/>
          <w:sz w:val="36"/>
          <w:szCs w:val="40"/>
        </w:rPr>
        <w:t>Dharan, Nepal</w:t>
      </w:r>
    </w:p>
    <w:p w:rsidR="00AC0713" w:rsidRDefault="00AC0713" w:rsidP="00AC0713">
      <w:pPr>
        <w:suppressAutoHyphens w:val="0"/>
        <w:spacing w:after="200" w:line="276" w:lineRule="auto"/>
        <w:rPr>
          <w:rFonts w:ascii="Calibri" w:hAnsi="Calibri"/>
          <w:sz w:val="26"/>
        </w:rPr>
      </w:pPr>
      <w:r>
        <w:rPr>
          <w:rFonts w:ascii="Calibri" w:hAnsi="Calibri"/>
          <w:bCs/>
          <w:sz w:val="19"/>
          <w:szCs w:val="19"/>
        </w:rPr>
        <w:br w:type="page"/>
      </w:r>
      <w:r w:rsidR="00E42922" w:rsidRPr="00E42922">
        <w:rPr>
          <w:noProof/>
          <w:lang w:eastAsia="en-US"/>
        </w:rPr>
        <w:lastRenderedPageBreak/>
        <w:pict>
          <v:shapetype id="_x0000_t202" coordsize="21600,21600" o:spt="202" path="m,l,21600r21600,l21600,xe">
            <v:stroke joinstyle="miter"/>
            <v:path gradientshapeok="t" o:connecttype="rect"/>
          </v:shapetype>
          <v:shape id="Text Box 26" o:spid="_x0000_s1040" type="#_x0000_t202" style="position:absolute;margin-left:-2.55pt;margin-top:145.4pt;width:322.8pt;height:153.6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">
            <v:textbox>
              <w:txbxContent>
                <w:p w:rsidR="00BF2F4F" w:rsidRDefault="00BF2F4F" w:rsidP="00AC0713">
                  <w:pPr>
                    <w:jc w:val="both"/>
                    <w:rPr>
                      <w:rFonts w:ascii="Calibri" w:hAnsi="Calibri" w:cs="Calibri"/>
                      <w:i w:val="0"/>
                      <w:iCs/>
                      <w:sz w:val="22"/>
                      <w:szCs w:val="22"/>
                      <w:u w:val="single"/>
                    </w:rPr>
                  </w:pPr>
                  <w:r>
                    <w:rPr>
                      <w:rFonts w:ascii="Calibri" w:hAnsi="Calibri" w:cs="Calibri"/>
                      <w:i w:val="0"/>
                      <w:iCs/>
                      <w:sz w:val="22"/>
                      <w:szCs w:val="22"/>
                      <w:u w:val="single"/>
                    </w:rPr>
                    <w:t>Contact us</w:t>
                  </w: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The Entrance Examination Committee</w:t>
                  </w: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B. P. Koirala Institute of Health Sciences, Dharan, Nepal</w:t>
                  </w:r>
                </w:p>
                <w:p w:rsidR="00BF2F4F" w:rsidRDefault="00BF2F4F" w:rsidP="00AC0713">
                  <w:pPr>
                    <w:jc w:val="both"/>
                    <w:rPr>
                      <w:rFonts w:ascii="Calibri" w:hAnsi="Calibri" w:cs="Calibri"/>
                      <w:b w:val="0"/>
                      <w:i w:val="0"/>
                      <w:iCs/>
                      <w:sz w:val="12"/>
                      <w:szCs w:val="22"/>
                    </w:rPr>
                  </w:pP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Telephone No. : 0977-25-532155</w:t>
                  </w: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ab/>
                  </w:r>
                  <w:r>
                    <w:rPr>
                      <w:rFonts w:ascii="Calibri" w:hAnsi="Calibri" w:cs="Calibri"/>
                      <w:b w:val="0"/>
                      <w:i w:val="0"/>
                      <w:iCs/>
                      <w:sz w:val="22"/>
                      <w:szCs w:val="22"/>
                    </w:rPr>
                    <w:tab/>
                    <w:t>00977-25-525555, (Ext. 5087, 4032)</w:t>
                  </w: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Mobile No:</w:t>
                  </w:r>
                  <w:r>
                    <w:rPr>
                      <w:rFonts w:ascii="Calibri" w:hAnsi="Calibri" w:cs="Calibri"/>
                      <w:b w:val="0"/>
                      <w:i w:val="0"/>
                      <w:iCs/>
                      <w:sz w:val="22"/>
                      <w:szCs w:val="22"/>
                    </w:rPr>
                    <w:tab/>
                    <w:t>0977-9842026086</w:t>
                  </w:r>
                </w:p>
                <w:p w:rsidR="00BF2F4F" w:rsidRDefault="00BF2F4F" w:rsidP="00AC0713">
                  <w:pPr>
                    <w:jc w:val="both"/>
                    <w:rPr>
                      <w:rFonts w:ascii="Calibri" w:hAnsi="Calibri" w:cs="Calibri"/>
                      <w:b w:val="0"/>
                      <w:i w:val="0"/>
                      <w:iCs/>
                      <w:sz w:val="22"/>
                      <w:szCs w:val="22"/>
                    </w:rPr>
                  </w:pP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Contact Office in Kathmandu: 00977-1-4372263</w:t>
                  </w:r>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 xml:space="preserve">Website: </w:t>
                  </w:r>
                  <w:r>
                    <w:rPr>
                      <w:rFonts w:ascii="Calibri" w:hAnsi="Calibri" w:cs="Calibri"/>
                      <w:b w:val="0"/>
                      <w:i w:val="0"/>
                      <w:iCs/>
                      <w:sz w:val="22"/>
                      <w:szCs w:val="22"/>
                    </w:rPr>
                    <w:tab/>
                  </w:r>
                  <w:hyperlink r:id="rId10" w:history="1">
                    <w:r>
                      <w:rPr>
                        <w:rStyle w:val="Hyperlink"/>
                        <w:rFonts w:ascii="Calibri" w:eastAsiaTheme="majorEastAsia" w:hAnsi="Calibri" w:cs="Calibri"/>
                        <w:sz w:val="22"/>
                        <w:szCs w:val="22"/>
                      </w:rPr>
                      <w:t>www.bpkihs.edu</w:t>
                    </w:r>
                  </w:hyperlink>
                </w:p>
                <w:p w:rsidR="00BF2F4F" w:rsidRDefault="00BF2F4F" w:rsidP="00AC0713">
                  <w:pPr>
                    <w:jc w:val="both"/>
                    <w:rPr>
                      <w:rFonts w:ascii="Calibri" w:hAnsi="Calibri" w:cs="Calibri"/>
                      <w:b w:val="0"/>
                      <w:i w:val="0"/>
                      <w:iCs/>
                      <w:sz w:val="22"/>
                      <w:szCs w:val="22"/>
                    </w:rPr>
                  </w:pPr>
                  <w:r>
                    <w:rPr>
                      <w:rFonts w:ascii="Calibri" w:hAnsi="Calibri" w:cs="Calibri"/>
                      <w:b w:val="0"/>
                      <w:i w:val="0"/>
                      <w:iCs/>
                      <w:sz w:val="22"/>
                      <w:szCs w:val="22"/>
                    </w:rPr>
                    <w:t xml:space="preserve">E-mail: </w:t>
                  </w:r>
                  <w:r>
                    <w:rPr>
                      <w:rFonts w:ascii="Calibri" w:hAnsi="Calibri" w:cs="Calibri"/>
                      <w:b w:val="0"/>
                      <w:i w:val="0"/>
                      <w:iCs/>
                      <w:sz w:val="22"/>
                      <w:szCs w:val="22"/>
                    </w:rPr>
                    <w:tab/>
                  </w:r>
                  <w:r>
                    <w:rPr>
                      <w:rFonts w:ascii="Calibri" w:hAnsi="Calibri" w:cs="Calibri"/>
                      <w:b w:val="0"/>
                      <w:i w:val="0"/>
                      <w:iCs/>
                      <w:sz w:val="22"/>
                      <w:szCs w:val="22"/>
                    </w:rPr>
                    <w:tab/>
                  </w:r>
                  <w:hyperlink r:id="rId11" w:history="1">
                    <w:r w:rsidRPr="00AE4F64">
                      <w:rPr>
                        <w:rStyle w:val="Hyperlink"/>
                        <w:rFonts w:ascii="Calibri" w:eastAsiaTheme="majorEastAsia" w:hAnsi="Calibri" w:cs="Calibri"/>
                        <w:sz w:val="22"/>
                        <w:szCs w:val="22"/>
                      </w:rPr>
                      <w:t>bpkihs.fellowship@bpkihs.edu</w:t>
                    </w:r>
                  </w:hyperlink>
                </w:p>
                <w:p w:rsidR="00BF2F4F" w:rsidRDefault="00BF2F4F" w:rsidP="00AC0713">
                  <w:pPr>
                    <w:rPr>
                      <w:rFonts w:ascii="Calibri" w:hAnsi="Calibri" w:cs="Calibri"/>
                      <w:b w:val="0"/>
                      <w:i w:val="0"/>
                      <w:sz w:val="22"/>
                      <w:szCs w:val="22"/>
                    </w:rPr>
                  </w:pPr>
                </w:p>
                <w:p w:rsidR="00BF2F4F" w:rsidRDefault="00BF2F4F" w:rsidP="00AC0713">
                  <w:pPr>
                    <w:rPr>
                      <w:szCs w:val="22"/>
                    </w:rPr>
                  </w:pPr>
                </w:p>
              </w:txbxContent>
            </v:textbox>
          </v:shape>
        </w:pict>
      </w:r>
      <w:r w:rsidR="00E42922" w:rsidRPr="00E42922">
        <w:rPr>
          <w:noProof/>
          <w:lang w:eastAsia="en-US"/>
        </w:rPr>
        <w:pict>
          <v:shape id="Text Box 25" o:spid="_x0000_s1027" type="#_x0000_t202" style="position:absolute;margin-left:-2.55pt;margin-top:310.75pt;width:322.8pt;height:215.4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">
            <v:textbox style="mso-next-textbox:#Text Box 25">
              <w:txbxContent>
                <w:p w:rsidR="00BF2F4F" w:rsidRDefault="00BF2F4F" w:rsidP="00AC0713">
                  <w:pPr>
                    <w:spacing w:line="23" w:lineRule="atLeast"/>
                    <w:jc w:val="both"/>
                    <w:rPr>
                      <w:rFonts w:ascii="Calibri" w:hAnsi="Calibri"/>
                      <w:i w:val="0"/>
                      <w:iCs/>
                      <w:sz w:val="22"/>
                      <w:szCs w:val="22"/>
                      <w:u w:val="single"/>
                    </w:rPr>
                  </w:pPr>
                  <w:r>
                    <w:rPr>
                      <w:rFonts w:ascii="Calibri" w:hAnsi="Calibri"/>
                      <w:i w:val="0"/>
                      <w:iCs/>
                      <w:sz w:val="22"/>
                      <w:szCs w:val="22"/>
                      <w:u w:val="single"/>
                    </w:rPr>
                    <w:t>Note:</w:t>
                  </w:r>
                </w:p>
                <w:p w:rsidR="00BF2F4F" w:rsidRPr="00784C43" w:rsidRDefault="00BF2F4F" w:rsidP="00784C43">
                  <w:pPr>
                    <w:pStyle w:val="NormalWeb"/>
                    <w:numPr>
                      <w:ilvl w:val="0"/>
                      <w:numId w:val="2"/>
                    </w:numPr>
                    <w:rPr>
                      <w:rFonts w:asciiTheme="minorHAnsi" w:hAnsiTheme="minorHAnsi" w:cstheme="minorHAnsi"/>
                      <w:sz w:val="22"/>
                      <w:szCs w:val="22"/>
                    </w:rPr>
                  </w:pPr>
                  <w:r w:rsidRPr="00784C43">
                    <w:rPr>
                      <w:rStyle w:val="Strong"/>
                      <w:rFonts w:asciiTheme="minorHAnsi" w:eastAsiaTheme="majorEastAsia" w:hAnsiTheme="minorHAnsi" w:cstheme="minorHAnsi"/>
                      <w:sz w:val="22"/>
                      <w:szCs w:val="22"/>
                    </w:rPr>
                    <w:t>Please read the prospectus and instructions carefully before filling out the forms. Examination fees, once paid, are non-refundable.</w:t>
                  </w:r>
                </w:p>
                <w:p w:rsidR="00BF2F4F" w:rsidRPr="00784C43" w:rsidRDefault="00BF2F4F" w:rsidP="00784C43">
                  <w:pPr>
                    <w:pStyle w:val="NormalWeb"/>
                    <w:numPr>
                      <w:ilvl w:val="0"/>
                      <w:numId w:val="2"/>
                    </w:numPr>
                    <w:rPr>
                      <w:rFonts w:asciiTheme="minorHAnsi" w:hAnsiTheme="minorHAnsi" w:cstheme="minorHAnsi"/>
                      <w:sz w:val="22"/>
                      <w:szCs w:val="22"/>
                    </w:rPr>
                  </w:pPr>
                  <w:r w:rsidRPr="00784C43">
                    <w:rPr>
                      <w:rStyle w:val="Strong"/>
                      <w:rFonts w:asciiTheme="minorHAnsi" w:eastAsiaTheme="majorEastAsia" w:hAnsiTheme="minorHAnsi" w:cstheme="minorHAnsi"/>
                      <w:sz w:val="22"/>
                      <w:szCs w:val="22"/>
                    </w:rPr>
                    <w:t>Admission will be granted solely based on the merit of the Entrance Examination. There is no management quota.</w:t>
                  </w:r>
                </w:p>
                <w:p w:rsidR="00BF2F4F" w:rsidRDefault="00BF2F4F" w:rsidP="00784C43">
                  <w:pPr>
                    <w:spacing w:line="23" w:lineRule="atLeast"/>
                    <w:ind w:left="360"/>
                    <w:jc w:val="both"/>
                    <w:rPr>
                      <w:rFonts w:ascii="Calibri" w:hAnsi="Calibri"/>
                      <w:i w:val="0"/>
                      <w:iCs/>
                      <w:sz w:val="22"/>
                      <w:szCs w:val="22"/>
                    </w:rPr>
                  </w:pPr>
                </w:p>
              </w:txbxContent>
            </v:textbox>
          </v:shape>
        </w:pict>
      </w:r>
      <w:r w:rsidR="00E42922" w:rsidRPr="00E42922">
        <w:rPr>
          <w:noProof/>
          <w:lang w:eastAsia="en-US"/>
        </w:rPr>
        <w:pict>
          <v:rect id="Rectangle 24" o:spid="_x0000_s1028" style="position:absolute;margin-left:-2.55pt;margin-top:10.8pt;width:322.8pt;height:124.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">
            <v:textbox style="mso-next-textbox:#Rectangle 24">
              <w:txbxContent>
                <w:p w:rsidR="00BF2F4F" w:rsidRDefault="00BF2F4F" w:rsidP="00AC0713">
                  <w:pPr>
                    <w:rPr>
                      <w:rFonts w:ascii="Calibri" w:hAnsi="Calibri"/>
                      <w:i w:val="0"/>
                      <w:iCs/>
                      <w:szCs w:val="24"/>
                      <w:u w:val="single"/>
                    </w:rPr>
                  </w:pPr>
                  <w:r>
                    <w:rPr>
                      <w:rFonts w:ascii="Calibri" w:hAnsi="Calibri"/>
                      <w:i w:val="0"/>
                      <w:iCs/>
                      <w:szCs w:val="24"/>
                      <w:u w:val="single"/>
                    </w:rPr>
                    <w:t>BPKIHS OFFICE HOURS</w:t>
                  </w:r>
                </w:p>
                <w:p w:rsidR="00BF2F4F" w:rsidRDefault="00BF2F4F" w:rsidP="00AC0713">
                  <w:pPr>
                    <w:rPr>
                      <w:rFonts w:ascii="Calibri" w:hAnsi="Calibri"/>
                      <w:b w:val="0"/>
                      <w:bCs/>
                      <w:i w:val="0"/>
                      <w:iCs/>
                      <w:sz w:val="22"/>
                      <w:szCs w:val="22"/>
                    </w:rPr>
                  </w:pPr>
                  <w:r>
                    <w:rPr>
                      <w:rFonts w:ascii="Calibri" w:hAnsi="Calibri"/>
                      <w:b w:val="0"/>
                      <w:bCs/>
                      <w:i w:val="0"/>
                      <w:iCs/>
                      <w:sz w:val="22"/>
                      <w:szCs w:val="22"/>
                    </w:rPr>
                    <w:t>Sunday – Thursday</w:t>
                  </w:r>
                  <w:r>
                    <w:rPr>
                      <w:rFonts w:ascii="Calibri" w:hAnsi="Calibri"/>
                      <w:b w:val="0"/>
                      <w:bCs/>
                      <w:i w:val="0"/>
                      <w:iCs/>
                      <w:sz w:val="22"/>
                      <w:szCs w:val="22"/>
                    </w:rPr>
                    <w:tab/>
                    <w:t>:</w:t>
                  </w:r>
                  <w:r>
                    <w:rPr>
                      <w:rFonts w:ascii="Calibri" w:hAnsi="Calibri"/>
                      <w:b w:val="0"/>
                      <w:bCs/>
                      <w:i w:val="0"/>
                      <w:iCs/>
                      <w:sz w:val="22"/>
                      <w:szCs w:val="22"/>
                    </w:rPr>
                    <w:tab/>
                    <w:t>8:00 am to 5:00 pm</w:t>
                  </w:r>
                  <w:r>
                    <w:rPr>
                      <w:rFonts w:ascii="Calibri" w:hAnsi="Calibri"/>
                      <w:sz w:val="22"/>
                      <w:szCs w:val="22"/>
                    </w:rPr>
                    <w:t>*</w:t>
                  </w:r>
                </w:p>
                <w:p w:rsidR="00BF2F4F" w:rsidRDefault="00BF2F4F" w:rsidP="00AC0713">
                  <w:pPr>
                    <w:rPr>
                      <w:rFonts w:ascii="Calibri" w:hAnsi="Calibri"/>
                      <w:b w:val="0"/>
                      <w:bCs/>
                      <w:i w:val="0"/>
                      <w:iCs/>
                      <w:sz w:val="22"/>
                      <w:szCs w:val="22"/>
                    </w:rPr>
                  </w:pPr>
                  <w:r>
                    <w:rPr>
                      <w:rFonts w:ascii="Calibri" w:hAnsi="Calibri"/>
                      <w:b w:val="0"/>
                      <w:bCs/>
                      <w:i w:val="0"/>
                      <w:iCs/>
                      <w:sz w:val="22"/>
                      <w:szCs w:val="22"/>
                    </w:rPr>
                    <w:t>Friday</w:t>
                  </w:r>
                  <w:r>
                    <w:rPr>
                      <w:rFonts w:ascii="Calibri" w:hAnsi="Calibri"/>
                      <w:b w:val="0"/>
                      <w:bCs/>
                      <w:i w:val="0"/>
                      <w:iCs/>
                      <w:sz w:val="22"/>
                      <w:szCs w:val="22"/>
                    </w:rPr>
                    <w:tab/>
                  </w:r>
                  <w:r>
                    <w:rPr>
                      <w:rFonts w:ascii="Calibri" w:hAnsi="Calibri"/>
                      <w:b w:val="0"/>
                      <w:bCs/>
                      <w:i w:val="0"/>
                      <w:iCs/>
                      <w:sz w:val="22"/>
                      <w:szCs w:val="22"/>
                    </w:rPr>
                    <w:tab/>
                  </w:r>
                  <w:r>
                    <w:rPr>
                      <w:rFonts w:ascii="Calibri" w:hAnsi="Calibri"/>
                      <w:b w:val="0"/>
                      <w:bCs/>
                      <w:i w:val="0"/>
                      <w:iCs/>
                      <w:sz w:val="22"/>
                      <w:szCs w:val="22"/>
                    </w:rPr>
                    <w:tab/>
                    <w:t>:</w:t>
                  </w:r>
                  <w:r>
                    <w:rPr>
                      <w:rFonts w:ascii="Calibri" w:hAnsi="Calibri"/>
                      <w:b w:val="0"/>
                      <w:bCs/>
                      <w:i w:val="0"/>
                      <w:iCs/>
                      <w:sz w:val="22"/>
                      <w:szCs w:val="22"/>
                    </w:rPr>
                    <w:tab/>
                    <w:t>8:00 am to 1:00 pm</w:t>
                  </w:r>
                </w:p>
                <w:p w:rsidR="00BF2F4F" w:rsidRDefault="00BF2F4F" w:rsidP="00AC0713">
                  <w:pPr>
                    <w:rPr>
                      <w:rFonts w:ascii="Calibri" w:hAnsi="Calibri"/>
                      <w:b w:val="0"/>
                      <w:bCs/>
                      <w:i w:val="0"/>
                      <w:iCs/>
                      <w:sz w:val="22"/>
                      <w:szCs w:val="22"/>
                    </w:rPr>
                  </w:pPr>
                  <w:r>
                    <w:rPr>
                      <w:rFonts w:ascii="Calibri" w:hAnsi="Calibri"/>
                      <w:b w:val="0"/>
                      <w:bCs/>
                      <w:i w:val="0"/>
                      <w:iCs/>
                      <w:sz w:val="22"/>
                      <w:szCs w:val="22"/>
                    </w:rPr>
                    <w:t>Saturday</w:t>
                  </w:r>
                  <w:r>
                    <w:rPr>
                      <w:rFonts w:ascii="Calibri" w:hAnsi="Calibri"/>
                      <w:b w:val="0"/>
                      <w:bCs/>
                      <w:i w:val="0"/>
                      <w:iCs/>
                      <w:sz w:val="22"/>
                      <w:szCs w:val="22"/>
                    </w:rPr>
                    <w:tab/>
                  </w:r>
                  <w:r>
                    <w:rPr>
                      <w:rFonts w:ascii="Calibri" w:hAnsi="Calibri"/>
                      <w:b w:val="0"/>
                      <w:bCs/>
                      <w:i w:val="0"/>
                      <w:iCs/>
                      <w:sz w:val="22"/>
                      <w:szCs w:val="22"/>
                    </w:rPr>
                    <w:tab/>
                    <w:t>:</w:t>
                  </w:r>
                  <w:r>
                    <w:rPr>
                      <w:rFonts w:ascii="Calibri" w:hAnsi="Calibri"/>
                      <w:b w:val="0"/>
                      <w:bCs/>
                      <w:i w:val="0"/>
                      <w:iCs/>
                      <w:sz w:val="22"/>
                      <w:szCs w:val="22"/>
                    </w:rPr>
                    <w:tab/>
                    <w:t>Holiday</w:t>
                  </w:r>
                </w:p>
                <w:p w:rsidR="00BF2F4F" w:rsidRDefault="00BF2F4F" w:rsidP="00AC0713">
                  <w:pPr>
                    <w:rPr>
                      <w:rFonts w:ascii="Calibri" w:hAnsi="Calibri"/>
                      <w:b w:val="0"/>
                      <w:bCs/>
                      <w:i w:val="0"/>
                      <w:iCs/>
                      <w:sz w:val="22"/>
                      <w:szCs w:val="22"/>
                    </w:rPr>
                  </w:pPr>
                  <w:r>
                    <w:rPr>
                      <w:rFonts w:ascii="Calibri" w:hAnsi="Calibri"/>
                      <w:b w:val="0"/>
                      <w:bCs/>
                      <w:i w:val="0"/>
                      <w:iCs/>
                      <w:sz w:val="22"/>
                      <w:szCs w:val="22"/>
                    </w:rPr>
                    <w:t>__________________</w:t>
                  </w:r>
                </w:p>
                <w:p w:rsidR="00BF2F4F" w:rsidRDefault="00BF2F4F" w:rsidP="00AC0713">
                  <w:pPr>
                    <w:ind w:left="360" w:hanging="270"/>
                    <w:rPr>
                      <w:rFonts w:ascii="Calibri" w:hAnsi="Calibri"/>
                      <w:sz w:val="22"/>
                      <w:szCs w:val="22"/>
                    </w:rPr>
                  </w:pPr>
                  <w:r>
                    <w:rPr>
                      <w:rFonts w:ascii="Calibri" w:hAnsi="Calibri"/>
                      <w:sz w:val="22"/>
                      <w:szCs w:val="22"/>
                    </w:rPr>
                    <w:t>* 1:00 pm to 2:00 pm lunch break</w:t>
                  </w:r>
                </w:p>
                <w:p w:rsidR="00BF2F4F" w:rsidRDefault="00BF2F4F" w:rsidP="00AC0713">
                  <w:pPr>
                    <w:ind w:left="360" w:hanging="270"/>
                    <w:rPr>
                      <w:rFonts w:ascii="Calibri" w:hAnsi="Calibri"/>
                      <w:sz w:val="14"/>
                      <w:szCs w:val="22"/>
                    </w:rPr>
                  </w:pPr>
                </w:p>
                <w:p w:rsidR="00BF2F4F" w:rsidRDefault="00BF2F4F" w:rsidP="00AC0713">
                  <w:pPr>
                    <w:ind w:left="360" w:hanging="270"/>
                    <w:rPr>
                      <w:rFonts w:ascii="Calibri" w:hAnsi="Calibri"/>
                      <w:sz w:val="4"/>
                      <w:szCs w:val="22"/>
                    </w:rPr>
                  </w:pPr>
                </w:p>
                <w:p w:rsidR="00BF2F4F" w:rsidRDefault="00BF2F4F" w:rsidP="00AC0713">
                  <w:pPr>
                    <w:jc w:val="center"/>
                    <w:rPr>
                      <w:rFonts w:ascii="Calibri" w:hAnsi="Calibri"/>
                      <w:color w:val="FFFFFF" w:themeColor="background1"/>
                      <w:kern w:val="22"/>
                      <w:sz w:val="22"/>
                      <w:szCs w:val="22"/>
                    </w:rPr>
                  </w:pPr>
                  <w:r>
                    <w:rPr>
                      <w:rFonts w:ascii="Calibri" w:hAnsi="Calibri"/>
                      <w:color w:val="FFFFFF" w:themeColor="background1"/>
                      <w:kern w:val="22"/>
                      <w:sz w:val="22"/>
                      <w:szCs w:val="22"/>
                      <w:highlight w:val="black"/>
                    </w:rPr>
                    <w:t xml:space="preserve"> No official transaction will be entertained after the office hours.</w:t>
                  </w:r>
                </w:p>
                <w:p w:rsidR="00BF2F4F" w:rsidRDefault="00BF2F4F" w:rsidP="00AC0713">
                  <w:pPr>
                    <w:rPr>
                      <w:szCs w:val="22"/>
                    </w:rPr>
                  </w:pPr>
                </w:p>
              </w:txbxContent>
            </v:textbox>
          </v:rect>
        </w:pict>
      </w:r>
      <w:r>
        <w:rPr>
          <w:rFonts w:ascii="Calibri" w:hAnsi="Calibri"/>
          <w:sz w:val="26"/>
        </w:rPr>
        <w:br w:type="page"/>
        <w:t>What attracts students and faculties to BPKIHS?</w:t>
      </w:r>
    </w:p>
    <w:p w:rsidR="00AC0713" w:rsidRDefault="00AC0713" w:rsidP="00AC0713">
      <w:pPr>
        <w:spacing w:line="20" w:lineRule="atLeast"/>
        <w:jc w:val="both"/>
        <w:rPr>
          <w:rFonts w:ascii="Calibri" w:hAnsi="Calibri" w:cs="Calibri"/>
          <w:sz w:val="22"/>
          <w:szCs w:val="22"/>
          <w:u w:val="single"/>
        </w:rPr>
      </w:pPr>
      <w:r>
        <w:rPr>
          <w:rFonts w:ascii="Calibri" w:hAnsi="Calibri" w:cs="Calibri"/>
          <w:sz w:val="22"/>
          <w:szCs w:val="22"/>
          <w:u w:val="single"/>
        </w:rPr>
        <w:t>BPKIHS Academics</w:t>
      </w:r>
    </w:p>
    <w:p w:rsidR="00784C43" w:rsidRPr="00784C43" w:rsidRDefault="00784C43" w:rsidP="00784C43">
      <w:pPr>
        <w:pStyle w:val="NormalWeb"/>
        <w:numPr>
          <w:ilvl w:val="0"/>
          <w:numId w:val="30"/>
        </w:numPr>
        <w:rPr>
          <w:rFonts w:asciiTheme="minorHAnsi" w:hAnsiTheme="minorHAnsi" w:cstheme="minorHAnsi"/>
          <w:sz w:val="22"/>
          <w:szCs w:val="22"/>
        </w:rPr>
      </w:pPr>
      <w:r w:rsidRPr="00784C43">
        <w:rPr>
          <w:rStyle w:val="Strong"/>
          <w:rFonts w:asciiTheme="minorHAnsi" w:eastAsiaTheme="majorEastAsia" w:hAnsiTheme="minorHAnsi" w:cstheme="minorHAnsi"/>
          <w:b w:val="0"/>
          <w:sz w:val="22"/>
          <w:szCs w:val="22"/>
        </w:rPr>
        <w:t>BPKIHS is a leading university for Health Sciences in Nepal, known globally for its innovative curricula. Every year, BPKIHS attracts a substantial number of candidates to enroll in its academic programs.</w:t>
      </w:r>
    </w:p>
    <w:p w:rsidR="00784C43" w:rsidRPr="00784C43" w:rsidRDefault="00784C43" w:rsidP="00784C43">
      <w:pPr>
        <w:pStyle w:val="NormalWeb"/>
        <w:numPr>
          <w:ilvl w:val="0"/>
          <w:numId w:val="30"/>
        </w:numPr>
        <w:rPr>
          <w:rFonts w:asciiTheme="minorHAnsi" w:hAnsiTheme="minorHAnsi" w:cstheme="minorHAnsi"/>
          <w:sz w:val="22"/>
          <w:szCs w:val="22"/>
        </w:rPr>
      </w:pPr>
      <w:r w:rsidRPr="00784C43">
        <w:rPr>
          <w:rStyle w:val="Strong"/>
          <w:rFonts w:asciiTheme="minorHAnsi" w:eastAsiaTheme="majorEastAsia" w:hAnsiTheme="minorHAnsi" w:cstheme="minorHAnsi"/>
          <w:b w:val="0"/>
          <w:sz w:val="22"/>
          <w:szCs w:val="22"/>
        </w:rPr>
        <w:t>Its educational philosophy was developed by eminent medical educationists from Nepal, India, and various international communities, including the WHO.</w:t>
      </w:r>
    </w:p>
    <w:p w:rsidR="00AC0713" w:rsidRDefault="00AC0713" w:rsidP="00AC0713">
      <w:pPr>
        <w:spacing w:after="80" w:line="20" w:lineRule="atLeast"/>
        <w:ind w:left="360"/>
        <w:jc w:val="both"/>
        <w:rPr>
          <w:rFonts w:ascii="Calibri" w:hAnsi="Calibri" w:cs="Calibri"/>
          <w:b w:val="0"/>
          <w:bCs/>
          <w:i w:val="0"/>
          <w:sz w:val="22"/>
          <w:szCs w:val="22"/>
        </w:rPr>
      </w:pPr>
    </w:p>
    <w:p w:rsidR="00AC0713" w:rsidRDefault="00AC0713" w:rsidP="00AC0713">
      <w:pPr>
        <w:spacing w:after="80" w:line="20" w:lineRule="atLeast"/>
        <w:jc w:val="both"/>
        <w:rPr>
          <w:rFonts w:ascii="Calibri" w:hAnsi="Calibri"/>
          <w:sz w:val="22"/>
          <w:szCs w:val="22"/>
          <w:u w:val="single"/>
        </w:rPr>
      </w:pPr>
      <w:r>
        <w:rPr>
          <w:rFonts w:ascii="Calibri" w:hAnsi="Calibri"/>
          <w:sz w:val="22"/>
          <w:szCs w:val="22"/>
          <w:u w:val="single"/>
        </w:rPr>
        <w:t>International and National Perspectives of BPKIHS</w:t>
      </w:r>
    </w:p>
    <w:p w:rsidR="00AC0713" w:rsidRDefault="00784C43" w:rsidP="00AC0713">
      <w:pPr>
        <w:numPr>
          <w:ilvl w:val="0"/>
          <w:numId w:val="4"/>
        </w:numPr>
        <w:ind w:left="360" w:hanging="317"/>
        <w:jc w:val="both"/>
        <w:rPr>
          <w:rFonts w:ascii="Calibri" w:hAnsi="Calibri" w:cs="Calibri"/>
          <w:b w:val="0"/>
          <w:bCs/>
          <w:i w:val="0"/>
          <w:sz w:val="22"/>
          <w:szCs w:val="22"/>
        </w:rPr>
      </w:pPr>
      <w:r>
        <w:rPr>
          <w:rFonts w:ascii="Calibri" w:hAnsi="Calibri" w:cs="Calibri"/>
          <w:b w:val="0"/>
          <w:bCs/>
          <w:i w:val="0"/>
          <w:sz w:val="22"/>
          <w:szCs w:val="22"/>
        </w:rPr>
        <w:t xml:space="preserve">A </w:t>
      </w:r>
      <w:r w:rsidR="00AC0713">
        <w:rPr>
          <w:rFonts w:ascii="Calibri" w:hAnsi="Calibri" w:cs="Calibri"/>
          <w:b w:val="0"/>
          <w:bCs/>
          <w:i w:val="0"/>
          <w:sz w:val="22"/>
          <w:szCs w:val="22"/>
        </w:rPr>
        <w:t xml:space="preserve">substantial number of Indian students </w:t>
      </w:r>
      <w:r>
        <w:rPr>
          <w:rFonts w:ascii="Calibri" w:hAnsi="Calibri" w:cs="Calibri"/>
          <w:b w:val="0"/>
          <w:bCs/>
          <w:i w:val="0"/>
          <w:sz w:val="22"/>
          <w:szCs w:val="22"/>
        </w:rPr>
        <w:t xml:space="preserve">are currently </w:t>
      </w:r>
      <w:r w:rsidR="00AC0713">
        <w:rPr>
          <w:rFonts w:ascii="Calibri" w:hAnsi="Calibri" w:cs="Calibri"/>
          <w:b w:val="0"/>
          <w:bCs/>
          <w:i w:val="0"/>
          <w:sz w:val="22"/>
          <w:szCs w:val="22"/>
        </w:rPr>
        <w:t xml:space="preserve">studying in the institute. Indian nationals do not require any visa to enter Nepal. </w:t>
      </w:r>
    </w:p>
    <w:p w:rsidR="00AC0713" w:rsidRDefault="00AC0713" w:rsidP="00AC0713">
      <w:pPr>
        <w:numPr>
          <w:ilvl w:val="0"/>
          <w:numId w:val="4"/>
        </w:numPr>
        <w:ind w:left="360" w:hanging="317"/>
        <w:jc w:val="both"/>
        <w:rPr>
          <w:rFonts w:ascii="Calibri" w:hAnsi="Calibri" w:cs="Calibri"/>
          <w:b w:val="0"/>
          <w:bCs/>
          <w:i w:val="0"/>
          <w:sz w:val="22"/>
          <w:szCs w:val="22"/>
        </w:rPr>
      </w:pPr>
      <w:r>
        <w:rPr>
          <w:rFonts w:ascii="Calibri" w:hAnsi="Calibri" w:cs="Calibri"/>
          <w:b w:val="0"/>
          <w:bCs/>
          <w:i w:val="0"/>
          <w:sz w:val="22"/>
          <w:szCs w:val="22"/>
        </w:rPr>
        <w:t xml:space="preserve">BPKIHS is an international university in true sense. Students from the Netherlands, Australia, Belgium, Switzerland, Norway, Germany, USA, Canada and other countries visit the institute regularly for their electives and clerkship. </w:t>
      </w:r>
    </w:p>
    <w:p w:rsidR="00AC0713" w:rsidRDefault="00AC0713" w:rsidP="00AC0713">
      <w:pPr>
        <w:spacing w:after="80" w:line="20" w:lineRule="atLeast"/>
        <w:jc w:val="both"/>
        <w:rPr>
          <w:rFonts w:ascii="Calibri" w:hAnsi="Calibri" w:cs="Calibri"/>
          <w:sz w:val="22"/>
          <w:szCs w:val="22"/>
          <w:u w:val="single"/>
        </w:rPr>
      </w:pPr>
    </w:p>
    <w:p w:rsidR="00AC0713" w:rsidRDefault="00AC0713" w:rsidP="00AC0713">
      <w:pPr>
        <w:spacing w:after="80" w:line="20" w:lineRule="atLeast"/>
        <w:jc w:val="both"/>
        <w:rPr>
          <w:rFonts w:ascii="Calibri" w:hAnsi="Calibri" w:cs="Calibri"/>
          <w:b w:val="0"/>
          <w:bCs/>
          <w:iCs/>
          <w:sz w:val="22"/>
          <w:szCs w:val="22"/>
        </w:rPr>
      </w:pPr>
      <w:r>
        <w:rPr>
          <w:rFonts w:ascii="Calibri" w:hAnsi="Calibri" w:cs="Calibri"/>
          <w:sz w:val="22"/>
          <w:szCs w:val="22"/>
          <w:u w:val="single"/>
        </w:rPr>
        <w:t>BPKIHS curricula</w:t>
      </w:r>
      <w:r w:rsidR="00EC2645">
        <w:rPr>
          <w:rFonts w:ascii="Calibri" w:hAnsi="Calibri" w:cs="Calibri"/>
          <w:sz w:val="22"/>
          <w:szCs w:val="22"/>
          <w:u w:val="single"/>
        </w:rPr>
        <w:t xml:space="preserve"> </w:t>
      </w:r>
      <w:r>
        <w:rPr>
          <w:rFonts w:ascii="Calibri" w:hAnsi="Calibri" w:cs="Calibri"/>
          <w:b w:val="0"/>
          <w:bCs/>
          <w:i w:val="0"/>
          <w:sz w:val="22"/>
          <w:szCs w:val="22"/>
        </w:rPr>
        <w:t>are the most innovative in this region of the globe.</w:t>
      </w:r>
    </w:p>
    <w:p w:rsidR="00784C43" w:rsidRPr="00784C43" w:rsidRDefault="00784C43" w:rsidP="00784C43">
      <w:pPr>
        <w:pStyle w:val="NormalWeb"/>
        <w:numPr>
          <w:ilvl w:val="0"/>
          <w:numId w:val="32"/>
        </w:numPr>
        <w:rPr>
          <w:rFonts w:asciiTheme="minorHAnsi" w:hAnsiTheme="minorHAnsi" w:cstheme="minorHAnsi"/>
          <w:sz w:val="22"/>
          <w:szCs w:val="22"/>
        </w:rPr>
      </w:pPr>
      <w:r w:rsidRPr="00784C43">
        <w:rPr>
          <w:rStyle w:val="Strong"/>
          <w:rFonts w:asciiTheme="minorHAnsi" w:eastAsiaTheme="majorEastAsia" w:hAnsiTheme="minorHAnsi" w:cstheme="minorHAnsi"/>
          <w:b w:val="0"/>
          <w:sz w:val="22"/>
          <w:szCs w:val="22"/>
        </w:rPr>
        <w:t>The BPKIHS curricula provide optimal exposure to the entire healthcare system, from primary to tertiary care services. The training prepares students to work efficiently both within Nepal and abroad, in urban and rural areas, as well as in tropical and subtropical regions.</w:t>
      </w:r>
    </w:p>
    <w:p w:rsidR="00784C43" w:rsidRPr="00784C43" w:rsidRDefault="00784C43" w:rsidP="00784C43">
      <w:pPr>
        <w:pStyle w:val="NormalWeb"/>
        <w:numPr>
          <w:ilvl w:val="0"/>
          <w:numId w:val="32"/>
        </w:numPr>
        <w:rPr>
          <w:rFonts w:asciiTheme="minorHAnsi" w:hAnsiTheme="minorHAnsi" w:cstheme="minorHAnsi"/>
          <w:sz w:val="22"/>
          <w:szCs w:val="22"/>
        </w:rPr>
      </w:pPr>
      <w:r w:rsidRPr="00784C43">
        <w:rPr>
          <w:rStyle w:val="Strong"/>
          <w:rFonts w:asciiTheme="minorHAnsi" w:eastAsiaTheme="majorEastAsia" w:hAnsiTheme="minorHAnsi" w:cstheme="minorHAnsi"/>
          <w:b w:val="0"/>
          <w:sz w:val="22"/>
          <w:szCs w:val="22"/>
        </w:rPr>
        <w:t>The training/learning process is partially interdisciplinary, involving students from Medicine, Dentistry, Nursing, and other allied health sciences.</w:t>
      </w:r>
    </w:p>
    <w:p w:rsidR="00AC0713" w:rsidRDefault="00AC0713" w:rsidP="00AC0713">
      <w:pPr>
        <w:spacing w:after="80" w:line="20" w:lineRule="atLeast"/>
        <w:ind w:left="360"/>
        <w:jc w:val="both"/>
        <w:rPr>
          <w:rFonts w:ascii="Calibri" w:hAnsi="Calibri" w:cs="Calibri"/>
          <w:b w:val="0"/>
          <w:bCs/>
          <w:i w:val="0"/>
          <w:sz w:val="22"/>
          <w:szCs w:val="22"/>
        </w:rPr>
      </w:pPr>
    </w:p>
    <w:p w:rsidR="00AC0713" w:rsidRDefault="00AC0713" w:rsidP="00AC0713">
      <w:pPr>
        <w:spacing w:line="20" w:lineRule="atLeast"/>
        <w:jc w:val="both"/>
        <w:rPr>
          <w:rFonts w:ascii="Calibri" w:hAnsi="Calibri"/>
          <w:sz w:val="22"/>
          <w:szCs w:val="22"/>
          <w:u w:val="single"/>
        </w:rPr>
      </w:pPr>
      <w:r>
        <w:rPr>
          <w:rFonts w:ascii="Calibri" w:hAnsi="Calibri"/>
          <w:sz w:val="22"/>
          <w:szCs w:val="22"/>
          <w:u w:val="single"/>
        </w:rPr>
        <w:t>Research Perspective</w:t>
      </w:r>
    </w:p>
    <w:p w:rsidR="00AC0713" w:rsidRDefault="00AC0713" w:rsidP="00AC0713">
      <w:pPr>
        <w:numPr>
          <w:ilvl w:val="0"/>
          <w:numId w:val="4"/>
        </w:numPr>
        <w:ind w:left="360" w:hanging="317"/>
        <w:jc w:val="both"/>
        <w:rPr>
          <w:rFonts w:ascii="Calibri" w:hAnsi="Calibri" w:cs="Calibri"/>
          <w:b w:val="0"/>
          <w:bCs/>
          <w:i w:val="0"/>
          <w:sz w:val="22"/>
          <w:szCs w:val="22"/>
        </w:rPr>
      </w:pPr>
      <w:r>
        <w:rPr>
          <w:rFonts w:ascii="Calibri" w:hAnsi="Calibri" w:cs="Calibri"/>
          <w:b w:val="0"/>
          <w:bCs/>
          <w:i w:val="0"/>
          <w:sz w:val="22"/>
          <w:szCs w:val="22"/>
        </w:rPr>
        <w:t xml:space="preserve">BPKIHS is a leading scientific institute in Nepal. </w:t>
      </w:r>
    </w:p>
    <w:p w:rsidR="00784C43" w:rsidRPr="00784C43" w:rsidRDefault="00784C43" w:rsidP="00784C43">
      <w:pPr>
        <w:pStyle w:val="NormalWeb"/>
        <w:numPr>
          <w:ilvl w:val="0"/>
          <w:numId w:val="4"/>
        </w:numPr>
        <w:rPr>
          <w:rFonts w:asciiTheme="minorHAnsi" w:hAnsiTheme="minorHAnsi" w:cstheme="minorHAnsi"/>
          <w:sz w:val="22"/>
          <w:szCs w:val="22"/>
        </w:rPr>
      </w:pPr>
      <w:r w:rsidRPr="00784C43">
        <w:rPr>
          <w:rStyle w:val="Strong"/>
          <w:rFonts w:asciiTheme="minorHAnsi" w:eastAsiaTheme="majorEastAsia" w:hAnsiTheme="minorHAnsi" w:cstheme="minorHAnsi"/>
          <w:b w:val="0"/>
          <w:sz w:val="22"/>
          <w:szCs w:val="22"/>
        </w:rPr>
        <w:t>Among all medical institutes in Nepal, the faculty members at BPKIHS publish the highest number of scientific articles in nationally and internationally reputed journals and periodicals. This has made BPKIHS well-known worldwide in the fields of biomedical and educational research.</w:t>
      </w:r>
    </w:p>
    <w:p w:rsidR="00784C43" w:rsidRPr="00784C43" w:rsidRDefault="00784C43" w:rsidP="00784C43">
      <w:pPr>
        <w:pStyle w:val="NormalWeb"/>
        <w:numPr>
          <w:ilvl w:val="0"/>
          <w:numId w:val="4"/>
        </w:numPr>
        <w:rPr>
          <w:rFonts w:asciiTheme="minorHAnsi" w:hAnsiTheme="minorHAnsi" w:cstheme="minorHAnsi"/>
          <w:sz w:val="22"/>
          <w:szCs w:val="22"/>
        </w:rPr>
      </w:pPr>
      <w:r w:rsidRPr="00784C43">
        <w:rPr>
          <w:rFonts w:asciiTheme="minorHAnsi" w:hAnsiTheme="minorHAnsi" w:cstheme="minorHAnsi"/>
          <w:sz w:val="22"/>
          <w:szCs w:val="22"/>
        </w:rPr>
        <w:t xml:space="preserve">BPKIHS also publishes its own scientific journal, </w:t>
      </w:r>
      <w:r w:rsidRPr="00784C43">
        <w:rPr>
          <w:rStyle w:val="Emphasis"/>
          <w:rFonts w:asciiTheme="minorHAnsi" w:hAnsiTheme="minorHAnsi" w:cstheme="minorHAnsi"/>
          <w:sz w:val="22"/>
          <w:szCs w:val="22"/>
        </w:rPr>
        <w:t>Journal of the B. P. Koirala Institute of Health Sciences (JBPKIHS).</w:t>
      </w:r>
      <w:r w:rsidRPr="00784C43">
        <w:rPr>
          <w:rFonts w:asciiTheme="minorHAnsi" w:hAnsiTheme="minorHAnsi" w:cstheme="minorHAnsi"/>
          <w:sz w:val="22"/>
          <w:szCs w:val="22"/>
        </w:rPr>
        <w:t xml:space="preserve"> </w:t>
      </w:r>
    </w:p>
    <w:p w:rsidR="00AC0713" w:rsidRDefault="00AC0713" w:rsidP="00AC0713">
      <w:pPr>
        <w:jc w:val="both"/>
        <w:rPr>
          <w:rFonts w:ascii="Calibri" w:hAnsi="Calibri" w:cs="Calibri"/>
          <w:b w:val="0"/>
          <w:bCs/>
          <w:i w:val="0"/>
          <w:sz w:val="22"/>
          <w:szCs w:val="22"/>
        </w:rPr>
      </w:pPr>
    </w:p>
    <w:p w:rsidR="00AC0713" w:rsidRDefault="00AC0713" w:rsidP="00AC0713">
      <w:pPr>
        <w:spacing w:after="120" w:line="20" w:lineRule="atLeast"/>
        <w:jc w:val="both"/>
        <w:rPr>
          <w:rFonts w:ascii="Calibri" w:hAnsi="Calibri"/>
          <w:sz w:val="22"/>
          <w:szCs w:val="22"/>
          <w:u w:val="single"/>
        </w:rPr>
      </w:pPr>
      <w:r>
        <w:rPr>
          <w:rFonts w:ascii="Calibri" w:hAnsi="Calibri" w:cs="Calibri"/>
          <w:sz w:val="22"/>
          <w:szCs w:val="22"/>
          <w:u w:val="single"/>
        </w:rPr>
        <w:t>Geo</w:t>
      </w:r>
      <w:r>
        <w:rPr>
          <w:rFonts w:ascii="Calibri" w:hAnsi="Calibri"/>
          <w:sz w:val="22"/>
          <w:szCs w:val="22"/>
          <w:u w:val="single"/>
        </w:rPr>
        <w:t xml:space="preserve">graphic Location, Climate, Weather and Environment  </w:t>
      </w:r>
    </w:p>
    <w:p w:rsidR="00AC0713" w:rsidRDefault="00AC0713" w:rsidP="00AC0713">
      <w:pPr>
        <w:numPr>
          <w:ilvl w:val="0"/>
          <w:numId w:val="4"/>
        </w:numPr>
        <w:ind w:left="360" w:hanging="317"/>
        <w:jc w:val="both"/>
        <w:rPr>
          <w:rFonts w:ascii="Calibri" w:hAnsi="Calibri" w:cs="Calibri"/>
          <w:b w:val="0"/>
          <w:bCs/>
          <w:i w:val="0"/>
          <w:sz w:val="22"/>
          <w:szCs w:val="22"/>
        </w:rPr>
      </w:pPr>
      <w:r>
        <w:rPr>
          <w:rFonts w:ascii="Calibri" w:hAnsi="Calibri" w:cs="Calibri"/>
          <w:b w:val="0"/>
          <w:bCs/>
          <w:i w:val="0"/>
          <w:sz w:val="22"/>
          <w:szCs w:val="22"/>
        </w:rPr>
        <w:t xml:space="preserve">BPKIHS is situated in Dharan - one of the cleanest cities </w:t>
      </w:r>
      <w:r w:rsidR="00271F9F">
        <w:rPr>
          <w:rFonts w:ascii="Calibri" w:hAnsi="Calibri" w:cs="Calibri"/>
          <w:b w:val="0"/>
          <w:bCs/>
          <w:i w:val="0"/>
          <w:sz w:val="22"/>
          <w:szCs w:val="22"/>
        </w:rPr>
        <w:t>in</w:t>
      </w:r>
      <w:r>
        <w:rPr>
          <w:rFonts w:ascii="Calibri" w:hAnsi="Calibri" w:cs="Calibri"/>
          <w:b w:val="0"/>
          <w:bCs/>
          <w:i w:val="0"/>
          <w:sz w:val="22"/>
          <w:szCs w:val="22"/>
        </w:rPr>
        <w:t xml:space="preserve"> Nepal, an environment-friendly city surrounded by greenery. It has </w:t>
      </w:r>
      <w:r w:rsidR="00271F9F">
        <w:rPr>
          <w:rFonts w:ascii="Calibri" w:hAnsi="Calibri" w:cs="Calibri"/>
          <w:b w:val="0"/>
          <w:bCs/>
          <w:i w:val="0"/>
          <w:sz w:val="22"/>
          <w:szCs w:val="22"/>
        </w:rPr>
        <w:t xml:space="preserve">an </w:t>
      </w:r>
      <w:r>
        <w:rPr>
          <w:rFonts w:ascii="Calibri" w:hAnsi="Calibri" w:cs="Calibri"/>
          <w:b w:val="0"/>
          <w:bCs/>
          <w:i w:val="0"/>
          <w:sz w:val="22"/>
          <w:szCs w:val="22"/>
        </w:rPr>
        <w:t xml:space="preserve">electricity supply round the clock even during load-shedding hours. In addition, there are hill stations situated at half-an-hour to three-hour drive for recreation. Dharan enjoys comfortable weather </w:t>
      </w:r>
      <w:r w:rsidR="00271F9F">
        <w:rPr>
          <w:rFonts w:ascii="Calibri" w:hAnsi="Calibri" w:cs="Calibri"/>
          <w:b w:val="0"/>
          <w:bCs/>
          <w:i w:val="0"/>
          <w:sz w:val="22"/>
          <w:szCs w:val="22"/>
        </w:rPr>
        <w:t>a</w:t>
      </w:r>
      <w:r>
        <w:rPr>
          <w:rFonts w:ascii="Calibri" w:hAnsi="Calibri" w:cs="Calibri"/>
          <w:b w:val="0"/>
          <w:bCs/>
          <w:i w:val="0"/>
          <w:sz w:val="22"/>
          <w:szCs w:val="22"/>
        </w:rPr>
        <w:t xml:space="preserve">round the year, which is its most unique and enjoyable feature in this region. </w:t>
      </w:r>
    </w:p>
    <w:p w:rsidR="00AC0713" w:rsidRDefault="00AC0713" w:rsidP="00AC0713">
      <w:pPr>
        <w:spacing w:line="20" w:lineRule="atLeast"/>
        <w:jc w:val="both"/>
        <w:rPr>
          <w:rFonts w:ascii="Calibri" w:hAnsi="Calibri" w:cs="Calibri"/>
          <w:sz w:val="22"/>
          <w:szCs w:val="22"/>
          <w:u w:val="single"/>
        </w:rPr>
      </w:pPr>
    </w:p>
    <w:p w:rsidR="00AC0713" w:rsidRDefault="00AC0713" w:rsidP="00AC0713">
      <w:pPr>
        <w:spacing w:after="120" w:line="20" w:lineRule="atLeast"/>
        <w:jc w:val="both"/>
        <w:rPr>
          <w:rFonts w:ascii="Calibri" w:hAnsi="Calibri" w:cs="Calibri"/>
          <w:sz w:val="22"/>
          <w:szCs w:val="22"/>
          <w:u w:val="single"/>
        </w:rPr>
      </w:pPr>
      <w:r>
        <w:rPr>
          <w:rFonts w:ascii="Calibri" w:hAnsi="Calibri" w:cs="Calibri"/>
          <w:sz w:val="22"/>
          <w:szCs w:val="22"/>
          <w:u w:val="single"/>
        </w:rPr>
        <w:t>BPKIHS graduates</w:t>
      </w:r>
    </w:p>
    <w:p w:rsidR="00325411" w:rsidRPr="00325411" w:rsidRDefault="00325411" w:rsidP="00325411">
      <w:pPr>
        <w:pStyle w:val="NormalWeb"/>
        <w:numPr>
          <w:ilvl w:val="0"/>
          <w:numId w:val="4"/>
        </w:numPr>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Graduates of BPKIHS are well-regarded worldwide. A substantial number of MBBS and BDS graduates go on to pursue higher-level training in the USA, UK, Australia, and Canada. Our graduates consistently perform well in postgraduate entrance examinations in Nepal, India, and abroad, and are recognized globally for providing high-quality healthcare and education.</w:t>
      </w:r>
    </w:p>
    <w:p w:rsidR="00325411" w:rsidRPr="00325411" w:rsidRDefault="00325411" w:rsidP="00325411">
      <w:pPr>
        <w:pStyle w:val="NormalWeb"/>
        <w:numPr>
          <w:ilvl w:val="0"/>
          <w:numId w:val="4"/>
        </w:numPr>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BPKIHS graduates also secure attractive placements in emerging healthcare and medical institutions both in Nepal and internationally.</w:t>
      </w:r>
    </w:p>
    <w:p w:rsidR="00AC0713" w:rsidRDefault="00AC0713" w:rsidP="00AC0713">
      <w:pPr>
        <w:spacing w:line="20" w:lineRule="atLeast"/>
        <w:jc w:val="both"/>
        <w:rPr>
          <w:rFonts w:ascii="Calibri" w:hAnsi="Calibri" w:cs="Calibri"/>
          <w:sz w:val="22"/>
          <w:szCs w:val="22"/>
          <w:u w:val="single"/>
        </w:rPr>
      </w:pPr>
    </w:p>
    <w:p w:rsidR="00325411" w:rsidRDefault="00AC0713" w:rsidP="00AC0713">
      <w:pPr>
        <w:spacing w:after="120" w:line="20" w:lineRule="atLeast"/>
        <w:jc w:val="both"/>
        <w:rPr>
          <w:rFonts w:ascii="Calibri" w:hAnsi="Calibri" w:cs="Calibri"/>
          <w:sz w:val="22"/>
          <w:szCs w:val="22"/>
          <w:u w:val="single"/>
        </w:rPr>
      </w:pPr>
      <w:r>
        <w:rPr>
          <w:rFonts w:ascii="Calibri" w:hAnsi="Calibri" w:cs="Calibri"/>
          <w:sz w:val="22"/>
          <w:szCs w:val="22"/>
          <w:u w:val="single"/>
        </w:rPr>
        <w:t>Social accountability</w:t>
      </w:r>
    </w:p>
    <w:p w:rsidR="00AC0713" w:rsidRPr="00325411" w:rsidRDefault="00325411" w:rsidP="00AC0713">
      <w:pPr>
        <w:spacing w:after="120" w:line="20" w:lineRule="atLeast"/>
        <w:jc w:val="both"/>
        <w:rPr>
          <w:rFonts w:asciiTheme="minorHAnsi" w:hAnsiTheme="minorHAnsi" w:cstheme="minorHAnsi"/>
          <w:b w:val="0"/>
          <w:i w:val="0"/>
          <w:sz w:val="20"/>
        </w:rPr>
      </w:pPr>
      <w:r w:rsidRPr="00325411">
        <w:rPr>
          <w:rFonts w:asciiTheme="minorHAnsi" w:hAnsiTheme="minorHAnsi" w:cstheme="minorHAnsi"/>
          <w:b w:val="0"/>
          <w:i w:val="0"/>
          <w:sz w:val="20"/>
        </w:rPr>
        <w:t>It has also embraced the principle of social accountability as a core institutional value.</w:t>
      </w:r>
    </w:p>
    <w:p w:rsidR="00325411" w:rsidRPr="00325411" w:rsidRDefault="00325411" w:rsidP="00325411">
      <w:pPr>
        <w:pStyle w:val="NormalWeb"/>
        <w:numPr>
          <w:ilvl w:val="0"/>
          <w:numId w:val="4"/>
        </w:numPr>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The campus has ample sports facilities, including playgrounds for football, cricket, and basketball, as well as a golf course, tennis court, and badminton courts.</w:t>
      </w:r>
    </w:p>
    <w:p w:rsidR="00325411" w:rsidRPr="00325411" w:rsidRDefault="00325411" w:rsidP="00325411">
      <w:pPr>
        <w:pStyle w:val="NormalWeb"/>
        <w:numPr>
          <w:ilvl w:val="0"/>
          <w:numId w:val="4"/>
        </w:numPr>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Shops, canteens, a post office, banks, and ATMs are available within the BPKIHS premises for the convenience of students and staff.</w:t>
      </w:r>
    </w:p>
    <w:p w:rsidR="00AC0713" w:rsidRDefault="00AC0713" w:rsidP="00AC0713">
      <w:pPr>
        <w:spacing w:after="120" w:line="20" w:lineRule="atLeast"/>
        <w:jc w:val="both"/>
        <w:rPr>
          <w:rFonts w:ascii="Calibri" w:hAnsi="Calibri" w:cs="Calibri"/>
          <w:sz w:val="22"/>
          <w:szCs w:val="22"/>
          <w:u w:val="single"/>
        </w:rPr>
      </w:pPr>
      <w:r>
        <w:rPr>
          <w:rFonts w:ascii="Calibri" w:hAnsi="Calibri" w:cs="Calibri"/>
          <w:sz w:val="22"/>
          <w:szCs w:val="22"/>
          <w:u w:val="single"/>
        </w:rPr>
        <w:t xml:space="preserve">Please note </w:t>
      </w:r>
    </w:p>
    <w:p w:rsidR="00325411" w:rsidRPr="00325411" w:rsidRDefault="00325411" w:rsidP="00325411">
      <w:pPr>
        <w:pStyle w:val="NormalWeb"/>
        <w:numPr>
          <w:ilvl w:val="0"/>
          <w:numId w:val="33"/>
        </w:numPr>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Please read this prospectus carefully before submitting your application.</w:t>
      </w:r>
    </w:p>
    <w:p w:rsidR="00325411" w:rsidRPr="00325411" w:rsidRDefault="00325411" w:rsidP="00325411">
      <w:pPr>
        <w:pStyle w:val="NormalWeb"/>
        <w:numPr>
          <w:ilvl w:val="0"/>
          <w:numId w:val="33"/>
        </w:numPr>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Once admitted to any of the fellowship courses, please retain this prospectus until you complete your course.</w:t>
      </w:r>
    </w:p>
    <w:p w:rsidR="00AC0713" w:rsidRDefault="00AC0713" w:rsidP="00AC0713">
      <w:pPr>
        <w:spacing w:after="80" w:line="20" w:lineRule="atLeast"/>
        <w:jc w:val="both"/>
        <w:rPr>
          <w:rFonts w:ascii="Calibri" w:hAnsi="Calibri" w:cs="Calibri"/>
          <w:b w:val="0"/>
          <w:bCs/>
          <w:i w:val="0"/>
          <w:sz w:val="22"/>
          <w:szCs w:val="22"/>
        </w:rPr>
      </w:pPr>
    </w:p>
    <w:p w:rsidR="00AC0713" w:rsidRDefault="00AC0713" w:rsidP="00AC0713">
      <w:pPr>
        <w:suppressAutoHyphens w:val="0"/>
        <w:rPr>
          <w:rFonts w:ascii="Calibri" w:hAnsi="Calibri" w:cs="Calibri"/>
          <w:bCs/>
          <w:i w:val="0"/>
          <w:szCs w:val="22"/>
          <w:u w:val="single"/>
        </w:rPr>
        <w:sectPr w:rsidR="00AC0713">
          <w:footerReference w:type="default" r:id="rId12"/>
          <w:pgSz w:w="11909" w:h="16834"/>
          <w:pgMar w:top="3024" w:right="2736" w:bottom="3024" w:left="2736" w:header="288" w:footer="2736" w:gutter="0"/>
          <w:pgNumType w:fmt="lowerRoman" w:start="1"/>
          <w:cols w:space="720"/>
        </w:sectPr>
      </w:pPr>
    </w:p>
    <w:sdt>
      <w:sdtPr>
        <w:rPr>
          <w:rFonts w:ascii="Times New Roman" w:eastAsia="Times New Roman" w:hAnsi="Times New Roman" w:cs="Times New Roman"/>
          <w:b w:val="0"/>
          <w:bCs w:val="0"/>
          <w:i/>
          <w:color w:val="auto"/>
          <w:kern w:val="2"/>
          <w:sz w:val="24"/>
          <w:szCs w:val="20"/>
          <w:lang w:eastAsia="ar-SA"/>
        </w:rPr>
        <w:id w:val="7169174"/>
        <w:docPartObj>
          <w:docPartGallery w:val="Table of Contents"/>
          <w:docPartUnique/>
        </w:docPartObj>
      </w:sdtPr>
      <w:sdtContent>
        <w:p w:rsidR="00AC0713" w:rsidRPr="00762470" w:rsidRDefault="00AC0713" w:rsidP="00AC0713">
          <w:pPr>
            <w:pStyle w:val="TOCHeading"/>
            <w:rPr>
              <w:color w:val="auto"/>
            </w:rPr>
          </w:pPr>
          <w:r w:rsidRPr="00762470">
            <w:rPr>
              <w:color w:val="auto"/>
            </w:rPr>
            <w:t>Contents</w:t>
          </w:r>
        </w:p>
        <w:p w:rsidR="00AC0713" w:rsidRPr="00762470" w:rsidRDefault="00E42922" w:rsidP="00762470">
          <w:pPr>
            <w:pStyle w:val="TOC1"/>
            <w:rPr>
              <w:noProof/>
            </w:rPr>
          </w:pPr>
          <w:r w:rsidRPr="00762470">
            <w:fldChar w:fldCharType="begin"/>
          </w:r>
          <w:r w:rsidR="00AC0713" w:rsidRPr="00762470">
            <w:instrText xml:space="preserve"> TOC \o "1-3" \h \z \u </w:instrText>
          </w:r>
          <w:r w:rsidRPr="00762470">
            <w:fldChar w:fldCharType="separate"/>
          </w:r>
          <w:hyperlink r:id="rId13" w:anchor="_Toc512589451" w:history="1">
            <w:r w:rsidR="00AC0713" w:rsidRPr="00762470">
              <w:rPr>
                <w:rStyle w:val="Hyperlink"/>
                <w:rFonts w:ascii="Cambria" w:eastAsiaTheme="majorEastAsia" w:hAnsi="Cambria"/>
                <w:bCs/>
                <w:iCs/>
                <w:noProof/>
              </w:rPr>
              <w:t>1.</w:t>
            </w:r>
            <w:r w:rsidR="00AC0713" w:rsidRPr="00762470">
              <w:rPr>
                <w:rStyle w:val="Hyperlink"/>
                <w:rFonts w:eastAsiaTheme="majorEastAsia"/>
                <w:noProof/>
                <w:color w:val="auto"/>
              </w:rPr>
              <w:tab/>
            </w:r>
            <w:r w:rsidR="00AC0713" w:rsidRPr="00762470">
              <w:rPr>
                <w:rStyle w:val="Hyperlink"/>
                <w:rFonts w:ascii="Cambria" w:eastAsiaTheme="majorEastAsia" w:hAnsi="Cambria"/>
                <w:bCs/>
                <w:i w:val="0"/>
                <w:noProof/>
                <w:color w:val="auto"/>
                <w:shd w:val="clear" w:color="auto" w:fill="FFFFFF" w:themeFill="background1"/>
              </w:rPr>
              <w:t>INTRODUCTION</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_Toc512589451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1</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14" w:anchor="_Toc512589452" w:history="1">
            <w:r w:rsidR="00AC0713" w:rsidRPr="00762470">
              <w:rPr>
                <w:rStyle w:val="Hyperlink"/>
                <w:rFonts w:ascii="Cambria" w:eastAsiaTheme="majorEastAsia" w:hAnsi="Cambria"/>
                <w:bCs/>
                <w:iCs/>
                <w:noProof/>
              </w:rPr>
              <w:t>2.</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VISION, MISSION AND GOALS OF BPKIHS</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_Toc512589452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3</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15" w:anchor="_Toc512589453" w:history="1">
            <w:r w:rsidR="00AC0713" w:rsidRPr="00762470">
              <w:rPr>
                <w:rStyle w:val="Hyperlink"/>
                <w:rFonts w:ascii="Cambria" w:eastAsiaTheme="majorEastAsia" w:hAnsi="Cambria"/>
                <w:bCs/>
                <w:iCs/>
                <w:noProof/>
              </w:rPr>
              <w:t>3.</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NUMBER OF SEATS AVAILABLE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_Toc512589453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4</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16" w:anchor="_Toc512589454" w:history="1">
            <w:r w:rsidR="00AC0713" w:rsidRPr="00762470">
              <w:rPr>
                <w:rStyle w:val="Hyperlink"/>
                <w:rFonts w:ascii="Cambria" w:eastAsiaTheme="majorEastAsia" w:hAnsi="Cambria"/>
                <w:bCs/>
                <w:iCs/>
                <w:noProof/>
              </w:rPr>
              <w:t>4.</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ELIGIBILITY CRITERIA</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_Toc512589454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5</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17" w:anchor="_Toc512589455" w:history="1">
            <w:r w:rsidR="00AC0713" w:rsidRPr="00762470">
              <w:rPr>
                <w:rStyle w:val="Hyperlink"/>
                <w:rFonts w:ascii="Cambria" w:eastAsiaTheme="majorEastAsia" w:hAnsi="Cambria"/>
                <w:bCs/>
                <w:iCs/>
                <w:noProof/>
              </w:rPr>
              <w:t>5.</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HOW TO APPLY</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_Toc512589455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5</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18" w:anchor="_Toc512589456" w:history="1">
            <w:r w:rsidR="00AC0713" w:rsidRPr="00762470">
              <w:rPr>
                <w:rStyle w:val="Hyperlink"/>
                <w:rFonts w:ascii="Cambria" w:eastAsiaTheme="majorEastAsia" w:hAnsi="Cambria"/>
                <w:bCs/>
                <w:iCs/>
                <w:noProof/>
              </w:rPr>
              <w:t>6.</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SELECTION PROCESS</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_Toc512589456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7</w:t>
            </w:r>
            <w:r w:rsidRPr="00762470">
              <w:rPr>
                <w:rStyle w:val="Hyperlink"/>
                <w:rFonts w:eastAsiaTheme="majorEastAsia"/>
                <w:noProof/>
                <w:webHidden/>
                <w:color w:val="auto"/>
              </w:rPr>
              <w:fldChar w:fldCharType="end"/>
            </w:r>
          </w:hyperlink>
        </w:p>
        <w:p w:rsidR="00AC0713" w:rsidRPr="00762470" w:rsidRDefault="00E42922" w:rsidP="00587372">
          <w:pPr>
            <w:pStyle w:val="TOC2"/>
            <w:shd w:val="clear" w:color="auto" w:fill="FFFFFF" w:themeFill="background1"/>
            <w:rPr>
              <w:noProof/>
            </w:rPr>
          </w:pPr>
          <w:hyperlink r:id="rId19" w:anchor="_Toc512589457" w:history="1">
            <w:r w:rsidR="00AC0713" w:rsidRPr="00762470">
              <w:rPr>
                <w:rStyle w:val="Hyperlink"/>
                <w:rFonts w:ascii="Cambria" w:eastAsiaTheme="majorEastAsia" w:hAnsi="Cambria"/>
                <w:bCs/>
                <w:iCs/>
                <w:noProof/>
              </w:rPr>
              <w:t>Entrance Examination</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_Toc512589457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7</w:t>
            </w:r>
            <w:r w:rsidRPr="00762470">
              <w:rPr>
                <w:rStyle w:val="Hyperlink"/>
                <w:rFonts w:eastAsiaTheme="majorEastAsia"/>
                <w:noProof/>
                <w:webHidden/>
                <w:color w:val="auto"/>
              </w:rPr>
              <w:fldChar w:fldCharType="end"/>
            </w:r>
          </w:hyperlink>
        </w:p>
        <w:p w:rsidR="00AC0713" w:rsidRPr="00762470" w:rsidRDefault="00E42922" w:rsidP="00587372">
          <w:pPr>
            <w:pStyle w:val="TOC2"/>
            <w:shd w:val="clear" w:color="auto" w:fill="FFFFFF" w:themeFill="background1"/>
            <w:rPr>
              <w:noProof/>
            </w:rPr>
          </w:pPr>
          <w:hyperlink r:id="rId20" w:anchor="_Toc512589458" w:history="1">
            <w:r w:rsidR="00AC0713" w:rsidRPr="00762470">
              <w:rPr>
                <w:rStyle w:val="Hyperlink"/>
                <w:rFonts w:ascii="Cambria" w:eastAsiaTheme="majorEastAsia" w:hAnsi="Cambria"/>
                <w:bCs/>
                <w:iCs/>
                <w:noProof/>
              </w:rPr>
              <w:t>Medical Fitness Examination</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_Toc512589458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7</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1" w:anchor="_Toc512589459" w:history="1">
            <w:r w:rsidR="00AC0713" w:rsidRPr="00762470">
              <w:rPr>
                <w:rStyle w:val="Hyperlink"/>
                <w:rFonts w:ascii="Cambria" w:eastAsiaTheme="majorEastAsia" w:hAnsi="Cambria"/>
                <w:bCs/>
                <w:iCs/>
                <w:noProof/>
              </w:rPr>
              <w:t>7.</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ADMISSION DATES AND PROCESS</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_Toc512589459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7</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2" w:anchor="_Toc512589460" w:history="1">
            <w:r w:rsidR="00AC0713" w:rsidRPr="00762470">
              <w:rPr>
                <w:rStyle w:val="Hyperlink"/>
                <w:rFonts w:ascii="Cambria" w:eastAsiaTheme="majorEastAsia" w:hAnsi="Cambria"/>
                <w:bCs/>
                <w:iCs/>
                <w:noProof/>
              </w:rPr>
              <w:t>8.</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z w:val="22"/>
                <w:shd w:val="clear" w:color="auto" w:fill="FFFFFF" w:themeFill="background1"/>
              </w:rPr>
              <w:t>CANCELLATION OF ADMISSION/LEAVING THE COURSE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_Toc512589460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7</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3" w:anchor="_Toc512589461" w:history="1">
            <w:r w:rsidR="00AC0713" w:rsidRPr="00762470">
              <w:rPr>
                <w:rStyle w:val="Hyperlink"/>
                <w:rFonts w:ascii="Cambria" w:eastAsiaTheme="majorEastAsia" w:hAnsi="Cambria"/>
                <w:bCs/>
                <w:iCs/>
                <w:noProof/>
              </w:rPr>
              <w:t>9.</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DATE OF JOINING</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_Toc512589461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8</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4" w:anchor="_Toc512589462" w:history="1">
            <w:r w:rsidR="00AC0713" w:rsidRPr="00762470">
              <w:rPr>
                <w:rStyle w:val="Hyperlink"/>
                <w:rFonts w:ascii="Cambria" w:eastAsiaTheme="majorEastAsia" w:hAnsi="Cambria"/>
                <w:bCs/>
                <w:iCs/>
                <w:noProof/>
              </w:rPr>
              <w:t>10.</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CONTRACT</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_Toc512589462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8</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5" w:anchor="_Toc512589463" w:history="1">
            <w:r w:rsidR="00AC0713" w:rsidRPr="00762470">
              <w:rPr>
                <w:rStyle w:val="Hyperlink"/>
                <w:rFonts w:ascii="Cambria" w:eastAsiaTheme="majorEastAsia" w:hAnsi="Cambria"/>
                <w:bCs/>
                <w:iCs/>
                <w:noProof/>
              </w:rPr>
              <w:t>11.</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FEE STRUCTURE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_Toc512589463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8</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6" w:anchor="_Toc512589464" w:history="1">
            <w:r w:rsidR="00AC0713" w:rsidRPr="00762470">
              <w:rPr>
                <w:rStyle w:val="Hyperlink"/>
                <w:rFonts w:ascii="Cambria" w:eastAsiaTheme="majorEastAsia" w:hAnsi="Cambria"/>
                <w:bCs/>
                <w:iCs/>
                <w:noProof/>
              </w:rPr>
              <w:t>12.</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SUBSISTENCE ALLOWANCE FOR FELLOWS</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_Toc512589464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8</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7" w:anchor="_Toc512589465" w:history="1">
            <w:r w:rsidR="00AC0713" w:rsidRPr="00762470">
              <w:rPr>
                <w:rStyle w:val="Hyperlink"/>
                <w:rFonts w:ascii="Cambria" w:eastAsiaTheme="majorEastAsia" w:hAnsi="Cambria"/>
                <w:bCs/>
                <w:iCs/>
                <w:noProof/>
              </w:rPr>
              <w:t>13.</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DURATION OF THE COURSE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_Toc512589465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9</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8" w:anchor="_Toc512589466" w:history="1">
            <w:r w:rsidR="00AC0713" w:rsidRPr="00762470">
              <w:rPr>
                <w:rStyle w:val="Hyperlink"/>
                <w:rFonts w:ascii="Cambria" w:eastAsiaTheme="majorEastAsia" w:hAnsi="Cambria"/>
                <w:bCs/>
                <w:iCs/>
                <w:noProof/>
              </w:rPr>
              <w:t>14.</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hd w:val="clear" w:color="auto" w:fill="FFFFFF" w:themeFill="background1"/>
              </w:rPr>
              <w:t>DUTIES AND RESPONSIBILITIES</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_Toc512589466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9</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29" w:anchor="_Toc512589467" w:history="1">
            <w:r w:rsidR="00AC0713" w:rsidRPr="00762470">
              <w:rPr>
                <w:rStyle w:val="Hyperlink"/>
                <w:rFonts w:ascii="Cambria" w:eastAsiaTheme="majorEastAsia" w:hAnsi="Cambria"/>
                <w:bCs/>
                <w:iCs/>
                <w:noProof/>
              </w:rPr>
              <w:t>15.</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rPr>
              <w:t>LEAVE RULES &amp; REPETITION OF THE COURSE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_Toc512589467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9</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30" w:anchor="_Toc512589468" w:history="1">
            <w:r w:rsidR="00AC0713" w:rsidRPr="00762470">
              <w:rPr>
                <w:rStyle w:val="Hyperlink"/>
                <w:rFonts w:ascii="Cambria" w:eastAsiaTheme="majorEastAsia" w:hAnsi="Cambria"/>
                <w:bCs/>
                <w:iCs/>
                <w:noProof/>
              </w:rPr>
              <w:t>16.</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rPr>
              <w:t>ACCOMMODATION</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_Toc512589468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9</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31" w:anchor="_Toc512589469" w:history="1">
            <w:r w:rsidR="00AC0713" w:rsidRPr="00762470">
              <w:rPr>
                <w:rStyle w:val="Hyperlink"/>
                <w:rFonts w:ascii="Cambria" w:eastAsiaTheme="majorEastAsia" w:hAnsi="Cambria"/>
                <w:bCs/>
                <w:iCs/>
                <w:noProof/>
              </w:rPr>
              <w:t>17.</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rPr>
              <w:t>CENTRAL LIBRARY</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_Toc512589469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10</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32" w:anchor="_Toc512589470" w:history="1">
            <w:r w:rsidR="00AC0713" w:rsidRPr="00762470">
              <w:rPr>
                <w:rStyle w:val="Hyperlink"/>
                <w:rFonts w:ascii="Cambria" w:eastAsiaTheme="majorEastAsia" w:hAnsi="Cambria"/>
                <w:bCs/>
                <w:iCs/>
                <w:noProof/>
              </w:rPr>
              <w:t>18.</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rPr>
              <w:t>HEALTH WELFARE SCHEME AND LIFE INSURANCE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_Toc512589470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11</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33" w:anchor="_Toc512589471" w:history="1">
            <w:r w:rsidR="00AC0713" w:rsidRPr="00762470">
              <w:rPr>
                <w:rStyle w:val="Hyperlink"/>
                <w:rFonts w:ascii="Cambria" w:eastAsiaTheme="majorEastAsia" w:hAnsi="Cambria"/>
                <w:bCs/>
                <w:iCs/>
                <w:noProof/>
              </w:rPr>
              <w:t>19.</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sz w:val="20"/>
              </w:rPr>
              <w:t>GENERAL GUIDELINES FOR FINAL UNIVERSITY EXAMINATION</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_Toc512589471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11</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34" w:anchor="_Toc512589472" w:history="1">
            <w:r w:rsidR="00AC0713" w:rsidRPr="00762470">
              <w:rPr>
                <w:rStyle w:val="Hyperlink"/>
                <w:rFonts w:ascii="Cambria" w:eastAsiaTheme="majorEastAsia" w:hAnsi="Cambria"/>
                <w:bCs/>
                <w:iCs/>
                <w:noProof/>
              </w:rPr>
              <w:t>20.</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rPr>
              <w:t>ENTRANCE EXAMINATION COMMITTEE</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_Toc512589472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12</w:t>
            </w:r>
            <w:r w:rsidRPr="00762470">
              <w:rPr>
                <w:rStyle w:val="Hyperlink"/>
                <w:rFonts w:eastAsiaTheme="majorEastAsia"/>
                <w:noProof/>
                <w:webHidden/>
                <w:color w:val="auto"/>
              </w:rPr>
              <w:fldChar w:fldCharType="end"/>
            </w:r>
          </w:hyperlink>
        </w:p>
        <w:p w:rsidR="00AC0713" w:rsidRPr="00762470" w:rsidRDefault="00E42922" w:rsidP="00762470">
          <w:pPr>
            <w:pStyle w:val="TOC1"/>
            <w:rPr>
              <w:noProof/>
            </w:rPr>
          </w:pPr>
          <w:hyperlink r:id="rId35" w:anchor="_Toc512589473" w:history="1">
            <w:r w:rsidR="00AC0713" w:rsidRPr="00762470">
              <w:rPr>
                <w:rStyle w:val="Hyperlink"/>
                <w:rFonts w:ascii="Cambria" w:eastAsiaTheme="majorEastAsia" w:hAnsi="Cambria"/>
                <w:bCs/>
                <w:iCs/>
                <w:noProof/>
              </w:rPr>
              <w:t>21.</w:t>
            </w:r>
            <w:r w:rsidR="00AC0713" w:rsidRPr="00762470">
              <w:rPr>
                <w:rStyle w:val="Hyperlink"/>
                <w:rFonts w:eastAsiaTheme="majorEastAsia"/>
                <w:noProof/>
                <w:color w:val="auto"/>
              </w:rPr>
              <w:tab/>
            </w:r>
            <w:r w:rsidR="00AC0713" w:rsidRPr="00762470">
              <w:rPr>
                <w:rStyle w:val="Hyperlink"/>
                <w:rFonts w:ascii="Cambria" w:eastAsiaTheme="majorEastAsia" w:hAnsi="Cambria"/>
                <w:bCs/>
                <w:iCs/>
                <w:noProof/>
              </w:rPr>
              <w:t>DHARAN</w:t>
            </w:r>
            <w:r w:rsidR="00AC0713" w:rsidRPr="00762470">
              <w:rPr>
                <w:rStyle w:val="Hyperlink"/>
                <w:rFonts w:eastAsiaTheme="majorEastAsia"/>
                <w:noProof/>
                <w:webHidden/>
                <w:color w:val="auto"/>
              </w:rPr>
              <w:tab/>
            </w:r>
            <w:r w:rsidRPr="00762470">
              <w:rPr>
                <w:rStyle w:val="Hyperlink"/>
                <w:rFonts w:eastAsiaTheme="majorEastAsia"/>
                <w:noProof/>
                <w:webHidden/>
                <w:color w:val="auto"/>
              </w:rPr>
              <w:fldChar w:fldCharType="begin"/>
            </w:r>
            <w:r w:rsidR="00AC0713" w:rsidRPr="00762470">
              <w:rPr>
                <w:rStyle w:val="Hyperlink"/>
                <w:rFonts w:eastAsiaTheme="majorEastAsia"/>
                <w:noProof/>
                <w:webHidden/>
                <w:color w:val="auto"/>
              </w:rPr>
              <w:instrText xml:space="preserve"> PAGEREF _Toc512589473 \h </w:instrText>
            </w:r>
            <w:r w:rsidRPr="00762470">
              <w:rPr>
                <w:rStyle w:val="Hyperlink"/>
                <w:rFonts w:eastAsiaTheme="majorEastAsia"/>
                <w:noProof/>
                <w:webHidden/>
                <w:color w:val="auto"/>
              </w:rPr>
            </w:r>
            <w:r w:rsidRPr="00762470">
              <w:rPr>
                <w:rStyle w:val="Hyperlink"/>
                <w:rFonts w:eastAsiaTheme="majorEastAsia"/>
                <w:noProof/>
                <w:webHidden/>
                <w:color w:val="auto"/>
              </w:rPr>
              <w:fldChar w:fldCharType="separate"/>
            </w:r>
            <w:r w:rsidR="006020CB">
              <w:rPr>
                <w:rStyle w:val="Hyperlink"/>
                <w:rFonts w:eastAsiaTheme="majorEastAsia"/>
                <w:noProof/>
                <w:webHidden/>
                <w:color w:val="auto"/>
              </w:rPr>
              <w:t>13</w:t>
            </w:r>
            <w:r w:rsidRPr="00762470">
              <w:rPr>
                <w:rStyle w:val="Hyperlink"/>
                <w:rFonts w:eastAsiaTheme="majorEastAsia"/>
                <w:noProof/>
                <w:webHidden/>
                <w:color w:val="auto"/>
              </w:rPr>
              <w:fldChar w:fldCharType="end"/>
            </w:r>
          </w:hyperlink>
        </w:p>
        <w:p w:rsidR="00AC0713" w:rsidRDefault="00E42922" w:rsidP="00AC0713">
          <w:r w:rsidRPr="00762470">
            <w:fldChar w:fldCharType="end"/>
          </w:r>
        </w:p>
      </w:sdtContent>
    </w:sdt>
    <w:p w:rsidR="00AC0713" w:rsidRDefault="00AC0713" w:rsidP="00AC0713">
      <w:pPr>
        <w:suppressAutoHyphens w:val="0"/>
        <w:rPr>
          <w:rFonts w:ascii="Calibri" w:hAnsi="Calibri"/>
          <w:i w:val="0"/>
          <w:spacing w:val="-3"/>
          <w:szCs w:val="26"/>
        </w:rPr>
        <w:sectPr w:rsidR="00AC0713">
          <w:pgSz w:w="11909" w:h="16834"/>
          <w:pgMar w:top="3024" w:right="2736" w:bottom="3024" w:left="2736" w:header="288" w:footer="2736" w:gutter="0"/>
          <w:pgNumType w:start="1"/>
          <w:cols w:space="720"/>
        </w:sectPr>
      </w:pPr>
    </w:p>
    <w:p w:rsidR="00AC0713" w:rsidRPr="00833019" w:rsidRDefault="00AC0713" w:rsidP="00EB6266">
      <w:pPr>
        <w:pStyle w:val="Heading1"/>
        <w:numPr>
          <w:ilvl w:val="0"/>
          <w:numId w:val="5"/>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0" w:name="_Toc512589451"/>
      <w:r w:rsidRPr="00833019">
        <w:rPr>
          <w:rFonts w:ascii="Cambria" w:hAnsi="Cambria"/>
          <w:b/>
          <w:i w:val="0"/>
          <w:color w:val="auto"/>
          <w:sz w:val="22"/>
          <w:szCs w:val="22"/>
          <w:shd w:val="clear" w:color="auto" w:fill="A6A6A6" w:themeFill="background1" w:themeFillShade="A6"/>
        </w:rPr>
        <w:t>INTRODUCTION</w:t>
      </w:r>
      <w:bookmarkEnd w:id="0"/>
    </w:p>
    <w:p w:rsidR="00EB6266" w:rsidRPr="00EB6266" w:rsidRDefault="00EB6266" w:rsidP="00AC0713">
      <w:pPr>
        <w:pStyle w:val="BodyText2"/>
        <w:spacing w:after="0" w:line="240" w:lineRule="auto"/>
        <w:jc w:val="both"/>
        <w:rPr>
          <w:rFonts w:ascii="Calibri" w:hAnsi="Calibri" w:cs="Calibri"/>
          <w:b w:val="0"/>
          <w:bCs/>
          <w:i w:val="0"/>
          <w:sz w:val="20"/>
        </w:rPr>
      </w:pPr>
    </w:p>
    <w:p w:rsidR="00AC0713" w:rsidRPr="00325411" w:rsidRDefault="00325411" w:rsidP="00AC0713">
      <w:pPr>
        <w:pStyle w:val="BodyText2"/>
        <w:spacing w:after="0" w:line="240" w:lineRule="auto"/>
        <w:jc w:val="both"/>
        <w:rPr>
          <w:rFonts w:asciiTheme="minorHAnsi" w:hAnsiTheme="minorHAnsi" w:cstheme="minorHAnsi"/>
          <w:b w:val="0"/>
          <w:bCs/>
          <w:i w:val="0"/>
          <w:sz w:val="22"/>
          <w:szCs w:val="22"/>
        </w:rPr>
      </w:pPr>
      <w:r w:rsidRPr="00325411">
        <w:rPr>
          <w:rStyle w:val="Strong"/>
          <w:rFonts w:asciiTheme="minorHAnsi" w:eastAsiaTheme="majorEastAsia" w:hAnsiTheme="minorHAnsi" w:cstheme="minorHAnsi"/>
          <w:i w:val="0"/>
          <w:sz w:val="22"/>
          <w:szCs w:val="22"/>
        </w:rPr>
        <w:t>B. P. Koirala Institute of Health Sciences (BPKIHS)</w:t>
      </w:r>
      <w:r w:rsidRPr="00325411">
        <w:rPr>
          <w:rFonts w:asciiTheme="minorHAnsi" w:hAnsiTheme="minorHAnsi" w:cstheme="minorHAnsi"/>
          <w:b w:val="0"/>
          <w:i w:val="0"/>
          <w:sz w:val="22"/>
          <w:szCs w:val="22"/>
        </w:rPr>
        <w:t xml:space="preserve"> was established on </w:t>
      </w:r>
      <w:r w:rsidRPr="00325411">
        <w:rPr>
          <w:rStyle w:val="Strong"/>
          <w:rFonts w:asciiTheme="minorHAnsi" w:eastAsiaTheme="majorEastAsia" w:hAnsiTheme="minorHAnsi" w:cstheme="minorHAnsi"/>
          <w:i w:val="0"/>
          <w:sz w:val="22"/>
          <w:szCs w:val="22"/>
        </w:rPr>
        <w:t>18th January 1993</w:t>
      </w:r>
      <w:r w:rsidRPr="00325411">
        <w:rPr>
          <w:rFonts w:asciiTheme="minorHAnsi" w:hAnsiTheme="minorHAnsi" w:cstheme="minorHAnsi"/>
          <w:b w:val="0"/>
          <w:i w:val="0"/>
          <w:sz w:val="22"/>
          <w:szCs w:val="22"/>
        </w:rPr>
        <w:t xml:space="preserve"> and subsequently upgraded to an autonomous Health Sciences University on </w:t>
      </w:r>
      <w:r w:rsidRPr="00325411">
        <w:rPr>
          <w:rStyle w:val="Strong"/>
          <w:rFonts w:asciiTheme="minorHAnsi" w:eastAsiaTheme="majorEastAsia" w:hAnsiTheme="minorHAnsi" w:cstheme="minorHAnsi"/>
          <w:i w:val="0"/>
          <w:sz w:val="22"/>
          <w:szCs w:val="22"/>
        </w:rPr>
        <w:t>28th October 1998</w:t>
      </w:r>
      <w:r w:rsidRPr="00325411">
        <w:rPr>
          <w:rFonts w:asciiTheme="minorHAnsi" w:hAnsiTheme="minorHAnsi" w:cstheme="minorHAnsi"/>
          <w:i w:val="0"/>
          <w:sz w:val="22"/>
          <w:szCs w:val="22"/>
        </w:rPr>
        <w:t>.</w:t>
      </w:r>
      <w:r w:rsidRPr="00325411">
        <w:rPr>
          <w:rFonts w:asciiTheme="minorHAnsi" w:hAnsiTheme="minorHAnsi" w:cstheme="minorHAnsi"/>
          <w:b w:val="0"/>
          <w:i w:val="0"/>
          <w:sz w:val="22"/>
          <w:szCs w:val="22"/>
        </w:rPr>
        <w:t xml:space="preserve"> Its mandate is to develop a socially responsible and competent health workforce, provide quality health care, and engage in health research. Located in eastern Nepal, the Institute extends its health services through a teaching district concept, collaborating with Primary Health Care Centers, District Hospitals, and Zonal Hospitals across eight districts in the region. The University is aptly named after Bishweshwar Prasad Koirala, Nepal's visionary leader, known for his dedication to social upliftment and national integration.</w:t>
      </w:r>
    </w:p>
    <w:p w:rsidR="00AC0713" w:rsidRPr="00325411" w:rsidRDefault="00325411" w:rsidP="00AC0713">
      <w:pPr>
        <w:pStyle w:val="BodyText2"/>
        <w:spacing w:after="0" w:line="240" w:lineRule="auto"/>
        <w:jc w:val="both"/>
        <w:rPr>
          <w:rFonts w:asciiTheme="minorHAnsi" w:hAnsiTheme="minorHAnsi" w:cstheme="minorHAnsi"/>
          <w:b w:val="0"/>
          <w:bCs/>
          <w:i w:val="0"/>
          <w:sz w:val="22"/>
          <w:szCs w:val="22"/>
        </w:rPr>
      </w:pPr>
      <w:r w:rsidRPr="00325411">
        <w:rPr>
          <w:rFonts w:asciiTheme="minorHAnsi" w:hAnsiTheme="minorHAnsi" w:cstheme="minorHAnsi"/>
          <w:b w:val="0"/>
          <w:i w:val="0"/>
          <w:sz w:val="22"/>
          <w:szCs w:val="22"/>
        </w:rPr>
        <w:t>BPKIHS stands as one of the most successful examples of Nepal-India cooperation. The Health Ministers of both countries signed the Indo-Nepal agreement for the collaborative development of BPKIHS on the auspicious Hindu festival of Mahashivaratri (March 10, 1994).</w:t>
      </w:r>
      <w:r w:rsidRPr="00325411">
        <w:rPr>
          <w:rFonts w:asciiTheme="minorHAnsi" w:hAnsiTheme="minorHAnsi" w:cstheme="minorHAnsi"/>
          <w:b w:val="0"/>
          <w:bCs/>
          <w:i w:val="0"/>
          <w:sz w:val="22"/>
          <w:szCs w:val="22"/>
        </w:rPr>
        <w:t xml:space="preserve"> </w:t>
      </w:r>
    </w:p>
    <w:p w:rsidR="00325411" w:rsidRDefault="00325411" w:rsidP="00AC0713">
      <w:pPr>
        <w:pStyle w:val="BodyText2"/>
        <w:spacing w:after="0" w:line="240" w:lineRule="auto"/>
        <w:jc w:val="both"/>
        <w:rPr>
          <w:rFonts w:ascii="Calibri" w:hAnsi="Calibri" w:cs="Calibri"/>
          <w:b w:val="0"/>
          <w:bCs/>
          <w:i w:val="0"/>
          <w:sz w:val="22"/>
          <w:szCs w:val="22"/>
        </w:rPr>
      </w:pPr>
    </w:p>
    <w:p w:rsidR="00325411" w:rsidRPr="00325411" w:rsidRDefault="00325411" w:rsidP="00AC0713">
      <w:pPr>
        <w:pStyle w:val="BodyText2"/>
        <w:spacing w:after="0" w:line="240" w:lineRule="auto"/>
        <w:jc w:val="both"/>
        <w:rPr>
          <w:rFonts w:asciiTheme="minorHAnsi" w:hAnsiTheme="minorHAnsi" w:cstheme="minorHAnsi"/>
          <w:b w:val="0"/>
          <w:i w:val="0"/>
          <w:sz w:val="22"/>
          <w:szCs w:val="22"/>
        </w:rPr>
      </w:pPr>
      <w:r w:rsidRPr="00325411">
        <w:rPr>
          <w:rFonts w:asciiTheme="minorHAnsi" w:hAnsiTheme="minorHAnsi" w:cstheme="minorHAnsi"/>
          <w:b w:val="0"/>
          <w:i w:val="0"/>
          <w:sz w:val="22"/>
          <w:szCs w:val="22"/>
        </w:rPr>
        <w:t>BPKIHS envisions itself as a self-governing, self-reliant international Health Sciences University, attracting students and faculty from around the world through its continually innovative educational programs. The Nepalese Parliament has recognized BPKIHS as a center of national importance, tasked with producing skilled manpower to meet the country's health sector needs and serving as a center of excellence in tropical and infectious diseases.</w:t>
      </w:r>
    </w:p>
    <w:p w:rsidR="00325411" w:rsidRPr="00325411" w:rsidRDefault="00325411" w:rsidP="00762470">
      <w:pPr>
        <w:pStyle w:val="NormalWeb"/>
        <w:jc w:val="both"/>
        <w:rPr>
          <w:rFonts w:asciiTheme="minorHAnsi" w:hAnsiTheme="minorHAnsi" w:cstheme="minorHAnsi"/>
          <w:sz w:val="22"/>
          <w:szCs w:val="22"/>
        </w:rPr>
      </w:pPr>
      <w:r w:rsidRPr="00325411">
        <w:rPr>
          <w:rFonts w:asciiTheme="minorHAnsi" w:hAnsiTheme="minorHAnsi" w:cstheme="minorHAnsi"/>
          <w:sz w:val="22"/>
          <w:szCs w:val="22"/>
        </w:rPr>
        <w:t>The Institute offers subspecialty, postgraduate, and undergraduate programs across four colleges: Medical, Dental, Nursing, and Public Health. Its Central Teaching Hospital has 763 beds and well-established departments in major clinical and basic sciences.</w:t>
      </w:r>
    </w:p>
    <w:p w:rsidR="00AC0713" w:rsidRDefault="00AC0713" w:rsidP="00AC0713">
      <w:pPr>
        <w:pStyle w:val="BodyText2"/>
        <w:spacing w:after="0" w:line="240" w:lineRule="auto"/>
        <w:jc w:val="both"/>
        <w:rPr>
          <w:rFonts w:ascii="Calibri" w:hAnsi="Calibri" w:cs="Calibri"/>
          <w:b w:val="0"/>
          <w:bCs/>
          <w:i w:val="0"/>
          <w:sz w:val="22"/>
          <w:szCs w:val="22"/>
        </w:rPr>
      </w:pPr>
      <w:r>
        <w:rPr>
          <w:rFonts w:ascii="Calibri" w:hAnsi="Calibri" w:cs="Calibri"/>
          <w:b w:val="0"/>
          <w:bCs/>
          <w:i w:val="0"/>
          <w:sz w:val="22"/>
          <w:szCs w:val="22"/>
        </w:rPr>
        <w:t xml:space="preserve">The </w:t>
      </w:r>
      <w:r>
        <w:rPr>
          <w:rFonts w:ascii="Calibri" w:hAnsi="Calibri" w:cs="Calibri"/>
          <w:i w:val="0"/>
          <w:sz w:val="22"/>
          <w:szCs w:val="22"/>
        </w:rPr>
        <w:t>MBBS program</w:t>
      </w:r>
      <w:r>
        <w:rPr>
          <w:rFonts w:ascii="Calibri" w:hAnsi="Calibri" w:cs="Calibri"/>
          <w:b w:val="0"/>
          <w:bCs/>
          <w:i w:val="0"/>
          <w:sz w:val="22"/>
          <w:szCs w:val="22"/>
        </w:rPr>
        <w:t xml:space="preserve"> of BPKIHS started in 1994, is recognized by</w:t>
      </w:r>
      <w:r w:rsidR="00CA12BD">
        <w:rPr>
          <w:rFonts w:ascii="Calibri" w:hAnsi="Calibri" w:cs="Calibri"/>
          <w:b w:val="0"/>
          <w:bCs/>
          <w:i w:val="0"/>
          <w:sz w:val="22"/>
          <w:szCs w:val="22"/>
        </w:rPr>
        <w:t xml:space="preserve"> the</w:t>
      </w:r>
      <w:r>
        <w:rPr>
          <w:rFonts w:ascii="Calibri" w:hAnsi="Calibri" w:cs="Calibri"/>
          <w:b w:val="0"/>
          <w:bCs/>
          <w:i w:val="0"/>
          <w:sz w:val="22"/>
          <w:szCs w:val="22"/>
        </w:rPr>
        <w:t xml:space="preserve"> Medical Council of Nepal, India and Sri-Lanka. It is listed in the World Directory of Medical Schools published by the WHO. </w:t>
      </w:r>
    </w:p>
    <w:p w:rsidR="00AC0713" w:rsidRPr="00EB6266" w:rsidRDefault="00AC0713" w:rsidP="00AC0713">
      <w:pPr>
        <w:pStyle w:val="BodyText2"/>
        <w:spacing w:after="0" w:line="240" w:lineRule="auto"/>
        <w:jc w:val="both"/>
        <w:rPr>
          <w:rFonts w:ascii="Calibri" w:hAnsi="Calibri" w:cs="Calibri"/>
          <w:b w:val="0"/>
          <w:bCs/>
          <w:i w:val="0"/>
          <w:sz w:val="20"/>
        </w:rPr>
      </w:pPr>
    </w:p>
    <w:p w:rsidR="00AC0713" w:rsidRDefault="00AC0713" w:rsidP="00AC0713">
      <w:pPr>
        <w:pStyle w:val="BodyText2"/>
        <w:spacing w:after="0" w:line="240" w:lineRule="auto"/>
        <w:jc w:val="both"/>
        <w:rPr>
          <w:rFonts w:ascii="Calibri" w:hAnsi="Calibri" w:cs="Calibri"/>
          <w:b w:val="0"/>
          <w:bCs/>
          <w:i w:val="0"/>
          <w:sz w:val="22"/>
          <w:szCs w:val="22"/>
        </w:rPr>
      </w:pPr>
      <w:r>
        <w:rPr>
          <w:rFonts w:ascii="Calibri" w:hAnsi="Calibri" w:cs="Calibri"/>
          <w:b w:val="0"/>
          <w:bCs/>
          <w:i w:val="0"/>
          <w:sz w:val="22"/>
          <w:szCs w:val="22"/>
        </w:rPr>
        <w:t>The Institute started</w:t>
      </w:r>
      <w:r w:rsidR="00CA12BD">
        <w:rPr>
          <w:rFonts w:ascii="Calibri" w:hAnsi="Calibri" w:cs="Calibri"/>
          <w:b w:val="0"/>
          <w:bCs/>
          <w:i w:val="0"/>
          <w:sz w:val="22"/>
          <w:szCs w:val="22"/>
        </w:rPr>
        <w:t xml:space="preserve"> the</w:t>
      </w:r>
      <w:r>
        <w:rPr>
          <w:rFonts w:ascii="Calibri" w:hAnsi="Calibri" w:cs="Calibri"/>
          <w:b w:val="0"/>
          <w:bCs/>
          <w:i w:val="0"/>
          <w:sz w:val="22"/>
          <w:szCs w:val="22"/>
        </w:rPr>
        <w:t xml:space="preserve"> </w:t>
      </w:r>
      <w:r>
        <w:rPr>
          <w:rFonts w:ascii="Calibri" w:hAnsi="Calibri" w:cs="Calibri"/>
          <w:i w:val="0"/>
          <w:sz w:val="22"/>
          <w:szCs w:val="22"/>
        </w:rPr>
        <w:t>BDS program</w:t>
      </w:r>
      <w:r>
        <w:rPr>
          <w:rFonts w:ascii="Calibri" w:hAnsi="Calibri" w:cs="Calibri"/>
          <w:b w:val="0"/>
          <w:bCs/>
          <w:i w:val="0"/>
          <w:sz w:val="22"/>
          <w:szCs w:val="22"/>
        </w:rPr>
        <w:t xml:space="preserve"> in 1999, which is recognized by the Nepal Medical Council. The duration of both BDS and MBBS Program</w:t>
      </w:r>
      <w:r w:rsidR="00CA12BD">
        <w:rPr>
          <w:rFonts w:ascii="Calibri" w:hAnsi="Calibri" w:cs="Calibri"/>
          <w:b w:val="0"/>
          <w:bCs/>
          <w:i w:val="0"/>
          <w:sz w:val="22"/>
          <w:szCs w:val="22"/>
        </w:rPr>
        <w:t>s</w:t>
      </w:r>
      <w:r>
        <w:rPr>
          <w:rFonts w:ascii="Calibri" w:hAnsi="Calibri" w:cs="Calibri"/>
          <w:b w:val="0"/>
          <w:bCs/>
          <w:i w:val="0"/>
          <w:sz w:val="22"/>
          <w:szCs w:val="22"/>
        </w:rPr>
        <w:t xml:space="preserve"> is 4½ years followed by a year of Compulsory Community Oriented Residential Rotating Internship, which is mandatory and to be completed successfully at BPKIHS and its Teaching District Hospitals. This feature is new and unique in this part of the world. </w:t>
      </w:r>
    </w:p>
    <w:p w:rsidR="00AC0713" w:rsidRPr="00EB6266" w:rsidRDefault="00AC0713" w:rsidP="00AC0713">
      <w:pPr>
        <w:pStyle w:val="BodyText2"/>
        <w:spacing w:after="0" w:line="240" w:lineRule="auto"/>
        <w:jc w:val="both"/>
        <w:rPr>
          <w:rFonts w:ascii="Calibri" w:hAnsi="Calibri" w:cs="Calibri"/>
          <w:b w:val="0"/>
          <w:bCs/>
          <w:i w:val="0"/>
          <w:sz w:val="20"/>
        </w:rPr>
      </w:pPr>
    </w:p>
    <w:p w:rsidR="00AC0713" w:rsidRDefault="00AC0713" w:rsidP="00AC0713">
      <w:pPr>
        <w:pStyle w:val="BodyText2"/>
        <w:spacing w:after="0" w:line="240" w:lineRule="auto"/>
        <w:jc w:val="both"/>
        <w:rPr>
          <w:rFonts w:ascii="Calibri" w:hAnsi="Calibri" w:cs="Calibri"/>
          <w:b w:val="0"/>
          <w:bCs/>
          <w:i w:val="0"/>
          <w:sz w:val="22"/>
          <w:szCs w:val="22"/>
        </w:rPr>
      </w:pPr>
      <w:r>
        <w:rPr>
          <w:rFonts w:ascii="Calibri" w:hAnsi="Calibri" w:cs="Calibri"/>
          <w:i w:val="0"/>
          <w:sz w:val="22"/>
          <w:szCs w:val="22"/>
        </w:rPr>
        <w:t>Postgraduate programs (MD/MS and MSc)</w:t>
      </w:r>
      <w:r>
        <w:rPr>
          <w:rFonts w:ascii="Calibri" w:hAnsi="Calibri" w:cs="Calibri"/>
          <w:b w:val="0"/>
          <w:bCs/>
          <w:i w:val="0"/>
          <w:sz w:val="22"/>
          <w:szCs w:val="22"/>
        </w:rPr>
        <w:t xml:space="preserve"> were started in 1999. All the MD/MS, MSc and MPH degree</w:t>
      </w:r>
      <w:r w:rsidR="00CA12BD">
        <w:rPr>
          <w:rFonts w:ascii="Calibri" w:hAnsi="Calibri" w:cs="Calibri"/>
          <w:b w:val="0"/>
          <w:bCs/>
          <w:i w:val="0"/>
          <w:sz w:val="22"/>
          <w:szCs w:val="22"/>
        </w:rPr>
        <w:t>s</w:t>
      </w:r>
      <w:r>
        <w:rPr>
          <w:rFonts w:ascii="Calibri" w:hAnsi="Calibri" w:cs="Calibri"/>
          <w:b w:val="0"/>
          <w:bCs/>
          <w:i w:val="0"/>
          <w:sz w:val="22"/>
          <w:szCs w:val="22"/>
        </w:rPr>
        <w:t xml:space="preserve"> are recognized by respective councils of Nepal and several MD/MS degrees (Anesthesiology, Dermatology and Venereology, Orthopedics, Pediatrics, Surgery, Radiology, Psychiatry, Otorhinolaryngology, </w:t>
      </w:r>
      <w:r w:rsidR="00CA12BD">
        <w:rPr>
          <w:rFonts w:ascii="Calibri" w:hAnsi="Calibri" w:cs="Calibri"/>
          <w:b w:val="0"/>
          <w:bCs/>
          <w:i w:val="0"/>
          <w:sz w:val="22"/>
          <w:szCs w:val="22"/>
        </w:rPr>
        <w:t xml:space="preserve">Internal </w:t>
      </w:r>
      <w:r>
        <w:rPr>
          <w:rFonts w:ascii="Calibri" w:hAnsi="Calibri" w:cs="Calibri"/>
          <w:b w:val="0"/>
          <w:bCs/>
          <w:i w:val="0"/>
          <w:sz w:val="22"/>
          <w:szCs w:val="22"/>
        </w:rPr>
        <w:t>Medicine, Pharmacology and Gynaecology</w:t>
      </w:r>
      <w:r w:rsidR="00AA548C">
        <w:rPr>
          <w:rFonts w:ascii="Calibri" w:hAnsi="Calibri" w:cs="Calibri"/>
          <w:b w:val="0"/>
          <w:bCs/>
          <w:i w:val="0"/>
          <w:sz w:val="22"/>
          <w:szCs w:val="22"/>
        </w:rPr>
        <w:t xml:space="preserve"> </w:t>
      </w:r>
      <w:r>
        <w:rPr>
          <w:rFonts w:ascii="Calibri" w:hAnsi="Calibri" w:cs="Calibri"/>
          <w:b w:val="0"/>
          <w:bCs/>
          <w:i w:val="0"/>
          <w:sz w:val="22"/>
          <w:szCs w:val="22"/>
        </w:rPr>
        <w:t xml:space="preserve">&amp; Obstetrics) are recognized by Medical Council of India (MCI) as well. MSc in basic sciences are available in Human Anatomy, Human Physiology, Medical Biochemistry and Medical Microbiology. </w:t>
      </w:r>
    </w:p>
    <w:p w:rsidR="00AC0713" w:rsidRPr="00EB6266" w:rsidRDefault="00AC0713" w:rsidP="00AC0713">
      <w:pPr>
        <w:pStyle w:val="BodyText2"/>
        <w:spacing w:after="0" w:line="240" w:lineRule="auto"/>
        <w:jc w:val="both"/>
        <w:rPr>
          <w:rFonts w:ascii="Calibri" w:hAnsi="Calibri" w:cs="Calibri"/>
          <w:b w:val="0"/>
          <w:bCs/>
          <w:i w:val="0"/>
          <w:sz w:val="20"/>
        </w:rPr>
      </w:pPr>
    </w:p>
    <w:p w:rsidR="00AC0713" w:rsidRDefault="00CA12BD" w:rsidP="00AC0713">
      <w:pPr>
        <w:pStyle w:val="BodyText2"/>
        <w:spacing w:after="0" w:line="240" w:lineRule="auto"/>
        <w:jc w:val="both"/>
        <w:rPr>
          <w:rFonts w:ascii="Calibri" w:hAnsi="Calibri" w:cs="Calibri"/>
          <w:b w:val="0"/>
          <w:bCs/>
          <w:i w:val="0"/>
          <w:sz w:val="22"/>
          <w:szCs w:val="22"/>
        </w:rPr>
      </w:pPr>
      <w:r>
        <w:rPr>
          <w:rFonts w:ascii="Calibri" w:hAnsi="Calibri" w:cs="Calibri"/>
          <w:i w:val="0"/>
          <w:sz w:val="22"/>
          <w:szCs w:val="22"/>
        </w:rPr>
        <w:t xml:space="preserve">The </w:t>
      </w:r>
      <w:r w:rsidR="00AC0713">
        <w:rPr>
          <w:rFonts w:ascii="Calibri" w:hAnsi="Calibri" w:cs="Calibri"/>
          <w:i w:val="0"/>
          <w:sz w:val="22"/>
          <w:szCs w:val="22"/>
        </w:rPr>
        <w:t>BSc Nursing program</w:t>
      </w:r>
      <w:r w:rsidR="00AC0713">
        <w:rPr>
          <w:rFonts w:ascii="Calibri" w:hAnsi="Calibri" w:cs="Calibri"/>
          <w:b w:val="0"/>
          <w:bCs/>
          <w:i w:val="0"/>
          <w:sz w:val="22"/>
          <w:szCs w:val="22"/>
        </w:rPr>
        <w:t xml:space="preserve"> was started in 1996. This program is well</w:t>
      </w:r>
      <w:r>
        <w:rPr>
          <w:rFonts w:ascii="Calibri" w:hAnsi="Calibri" w:cs="Calibri"/>
          <w:b w:val="0"/>
          <w:bCs/>
          <w:i w:val="0"/>
          <w:sz w:val="22"/>
          <w:szCs w:val="22"/>
        </w:rPr>
        <w:t>-</w:t>
      </w:r>
      <w:r w:rsidR="00AC0713">
        <w:rPr>
          <w:rFonts w:ascii="Calibri" w:hAnsi="Calibri" w:cs="Calibri"/>
          <w:b w:val="0"/>
          <w:bCs/>
          <w:i w:val="0"/>
          <w:sz w:val="22"/>
          <w:szCs w:val="22"/>
        </w:rPr>
        <w:t>recognized within and outside the country. All the nursing degrees are recognized by Nepal Nursing Council.</w:t>
      </w:r>
      <w:r w:rsidR="00EC2645">
        <w:rPr>
          <w:rFonts w:ascii="Calibri" w:hAnsi="Calibri" w:cs="Calibri"/>
          <w:b w:val="0"/>
          <w:bCs/>
          <w:i w:val="0"/>
          <w:sz w:val="22"/>
          <w:szCs w:val="22"/>
        </w:rPr>
        <w:t xml:space="preserve"> </w:t>
      </w:r>
      <w:r w:rsidR="00EC2645" w:rsidRPr="00EC2645">
        <w:rPr>
          <w:rFonts w:ascii="Calibri" w:hAnsi="Calibri" w:cs="Calibri"/>
          <w:bCs/>
          <w:i w:val="0"/>
          <w:sz w:val="22"/>
          <w:szCs w:val="22"/>
        </w:rPr>
        <w:t>BSc Midwifery</w:t>
      </w:r>
      <w:r w:rsidR="00EC2645">
        <w:rPr>
          <w:rFonts w:ascii="Calibri" w:hAnsi="Calibri" w:cs="Calibri"/>
          <w:b w:val="0"/>
          <w:bCs/>
          <w:i w:val="0"/>
          <w:sz w:val="22"/>
          <w:szCs w:val="22"/>
        </w:rPr>
        <w:t xml:space="preserve"> program is to be started from year 2021.</w:t>
      </w:r>
      <w:r w:rsidR="00AC0713">
        <w:rPr>
          <w:rFonts w:ascii="Calibri" w:hAnsi="Calibri" w:cs="Calibri"/>
          <w:b w:val="0"/>
          <w:bCs/>
          <w:i w:val="0"/>
          <w:sz w:val="22"/>
          <w:szCs w:val="22"/>
        </w:rPr>
        <w:t xml:space="preserve"> There are separate college complexes for both BDS and Nursing programs in the BPKIHS campus. </w:t>
      </w:r>
    </w:p>
    <w:p w:rsidR="00AC0713" w:rsidRPr="00EB6266" w:rsidRDefault="00AC0713" w:rsidP="00AC0713">
      <w:pPr>
        <w:pStyle w:val="BodyText2"/>
        <w:spacing w:after="0" w:line="240" w:lineRule="auto"/>
        <w:jc w:val="both"/>
        <w:rPr>
          <w:rFonts w:ascii="Calibri" w:hAnsi="Calibri" w:cs="Calibri"/>
          <w:b w:val="0"/>
          <w:bCs/>
          <w:i w:val="0"/>
          <w:sz w:val="20"/>
        </w:rPr>
      </w:pPr>
    </w:p>
    <w:p w:rsidR="00AC0713" w:rsidRDefault="00AC0713" w:rsidP="00AC0713">
      <w:pPr>
        <w:pStyle w:val="BodyText2"/>
        <w:spacing w:after="0" w:line="240" w:lineRule="auto"/>
        <w:jc w:val="both"/>
        <w:rPr>
          <w:rFonts w:ascii="Calibri" w:hAnsi="Calibri" w:cs="Calibri"/>
          <w:b w:val="0"/>
          <w:bCs/>
          <w:i w:val="0"/>
          <w:sz w:val="22"/>
          <w:szCs w:val="22"/>
        </w:rPr>
      </w:pPr>
      <w:r>
        <w:rPr>
          <w:rFonts w:ascii="Calibri" w:hAnsi="Calibri" w:cs="Calibri"/>
          <w:b w:val="0"/>
          <w:bCs/>
          <w:i w:val="0"/>
          <w:sz w:val="22"/>
          <w:szCs w:val="22"/>
        </w:rPr>
        <w:t xml:space="preserve">The </w:t>
      </w:r>
      <w:r>
        <w:rPr>
          <w:rFonts w:ascii="Calibri" w:hAnsi="Calibri" w:cs="Calibri"/>
          <w:i w:val="0"/>
          <w:sz w:val="22"/>
          <w:szCs w:val="22"/>
        </w:rPr>
        <w:t>School of Public Health</w:t>
      </w:r>
      <w:r>
        <w:rPr>
          <w:rFonts w:ascii="Calibri" w:hAnsi="Calibri" w:cs="Calibri"/>
          <w:b w:val="0"/>
          <w:bCs/>
          <w:i w:val="0"/>
          <w:sz w:val="22"/>
          <w:szCs w:val="22"/>
        </w:rPr>
        <w:t xml:space="preserve"> was established in 2005 and it is running a two-year </w:t>
      </w:r>
      <w:r>
        <w:rPr>
          <w:rFonts w:ascii="Calibri" w:hAnsi="Calibri" w:cs="Calibri"/>
          <w:i w:val="0"/>
          <w:sz w:val="22"/>
          <w:szCs w:val="22"/>
        </w:rPr>
        <w:t>MPH program</w:t>
      </w:r>
      <w:r>
        <w:rPr>
          <w:rFonts w:ascii="Calibri" w:hAnsi="Calibri" w:cs="Calibri"/>
          <w:b w:val="0"/>
          <w:bCs/>
          <w:i w:val="0"/>
          <w:sz w:val="22"/>
          <w:szCs w:val="22"/>
        </w:rPr>
        <w:t xml:space="preserve">. The </w:t>
      </w:r>
      <w:r>
        <w:rPr>
          <w:rFonts w:ascii="Calibri" w:hAnsi="Calibri" w:cs="Calibri"/>
          <w:i w:val="0"/>
          <w:sz w:val="22"/>
          <w:szCs w:val="22"/>
        </w:rPr>
        <w:t>MSc Nursing Program</w:t>
      </w:r>
      <w:r>
        <w:rPr>
          <w:rFonts w:ascii="Calibri" w:hAnsi="Calibri" w:cs="Calibri"/>
          <w:b w:val="0"/>
          <w:bCs/>
          <w:i w:val="0"/>
          <w:sz w:val="22"/>
          <w:szCs w:val="22"/>
        </w:rPr>
        <w:t xml:space="preserve"> is running in Community Health Nursing, Psychiatry Nursing, Maternal Health Nursing, Child Health Nursing and Medical Surgical Nursing. </w:t>
      </w:r>
    </w:p>
    <w:p w:rsidR="00AC0713" w:rsidRDefault="00CA12BD" w:rsidP="00AC0713">
      <w:pPr>
        <w:pStyle w:val="BodyText2"/>
        <w:spacing w:after="0" w:line="240" w:lineRule="auto"/>
        <w:jc w:val="both"/>
        <w:rPr>
          <w:rFonts w:ascii="Calibri" w:hAnsi="Calibri" w:cs="Calibri"/>
          <w:b w:val="0"/>
          <w:bCs/>
          <w:i w:val="0"/>
          <w:sz w:val="22"/>
          <w:szCs w:val="22"/>
        </w:rPr>
      </w:pPr>
      <w:r>
        <w:rPr>
          <w:rFonts w:ascii="Calibri" w:hAnsi="Calibri" w:cs="Calibri"/>
          <w:i w:val="0"/>
          <w:sz w:val="22"/>
          <w:szCs w:val="22"/>
        </w:rPr>
        <w:t xml:space="preserve">The </w:t>
      </w:r>
      <w:r w:rsidR="00AC0713">
        <w:rPr>
          <w:rFonts w:ascii="Calibri" w:hAnsi="Calibri" w:cs="Calibri"/>
          <w:i w:val="0"/>
          <w:sz w:val="22"/>
          <w:szCs w:val="22"/>
        </w:rPr>
        <w:t>MDS Program</w:t>
      </w:r>
      <w:r w:rsidR="00AC0713">
        <w:rPr>
          <w:rFonts w:ascii="Calibri" w:hAnsi="Calibri" w:cs="Calibri"/>
          <w:b w:val="0"/>
          <w:bCs/>
          <w:i w:val="0"/>
          <w:sz w:val="22"/>
          <w:szCs w:val="22"/>
        </w:rPr>
        <w:t xml:space="preserve"> has been running since 2011 in Conservative Dentistry &amp;</w:t>
      </w:r>
      <w:r w:rsidR="00AA548C">
        <w:rPr>
          <w:rFonts w:ascii="Calibri" w:hAnsi="Calibri" w:cs="Calibri"/>
          <w:b w:val="0"/>
          <w:bCs/>
          <w:i w:val="0"/>
          <w:sz w:val="22"/>
          <w:szCs w:val="22"/>
        </w:rPr>
        <w:t xml:space="preserve"> </w:t>
      </w:r>
      <w:r w:rsidR="00AC0713">
        <w:rPr>
          <w:rFonts w:ascii="Calibri" w:hAnsi="Calibri" w:cs="Calibri"/>
          <w:b w:val="0"/>
          <w:bCs/>
          <w:i w:val="0"/>
          <w:sz w:val="22"/>
          <w:szCs w:val="22"/>
        </w:rPr>
        <w:t>Endodontics, Periodontology &amp; Oral Implantology, Pedodontics</w:t>
      </w:r>
      <w:r w:rsidR="00017E9C">
        <w:rPr>
          <w:rFonts w:ascii="Calibri" w:hAnsi="Calibri" w:cs="Calibri"/>
          <w:b w:val="0"/>
          <w:bCs/>
          <w:i w:val="0"/>
          <w:sz w:val="22"/>
          <w:szCs w:val="22"/>
        </w:rPr>
        <w:t xml:space="preserve"> </w:t>
      </w:r>
      <w:r w:rsidR="00AC0713">
        <w:rPr>
          <w:rFonts w:ascii="Calibri" w:hAnsi="Calibri" w:cs="Calibri"/>
          <w:b w:val="0"/>
          <w:bCs/>
          <w:i w:val="0"/>
          <w:sz w:val="22"/>
          <w:szCs w:val="22"/>
        </w:rPr>
        <w:t xml:space="preserve">&amp; Preventive Dentistry and Prosthodontics. </w:t>
      </w:r>
      <w:r>
        <w:rPr>
          <w:rFonts w:ascii="Calibri" w:hAnsi="Calibri" w:cs="Calibri"/>
          <w:b w:val="0"/>
          <w:bCs/>
          <w:i w:val="0"/>
          <w:sz w:val="22"/>
          <w:szCs w:val="22"/>
        </w:rPr>
        <w:t>In</w:t>
      </w:r>
      <w:r w:rsidR="00AC0713">
        <w:rPr>
          <w:rFonts w:ascii="Calibri" w:hAnsi="Calibri" w:cs="Calibri"/>
          <w:b w:val="0"/>
          <w:bCs/>
          <w:i w:val="0"/>
          <w:sz w:val="22"/>
          <w:szCs w:val="22"/>
        </w:rPr>
        <w:t xml:space="preserve"> 2014, </w:t>
      </w:r>
      <w:r>
        <w:rPr>
          <w:rFonts w:ascii="Calibri" w:hAnsi="Calibri" w:cs="Calibri"/>
          <w:b w:val="0"/>
          <w:bCs/>
          <w:i w:val="0"/>
          <w:sz w:val="22"/>
          <w:szCs w:val="22"/>
        </w:rPr>
        <w:t xml:space="preserve">the </w:t>
      </w:r>
      <w:r w:rsidR="00AC0713">
        <w:rPr>
          <w:rFonts w:ascii="Calibri" w:hAnsi="Calibri" w:cs="Calibri"/>
          <w:b w:val="0"/>
          <w:bCs/>
          <w:i w:val="0"/>
          <w:sz w:val="22"/>
          <w:szCs w:val="22"/>
        </w:rPr>
        <w:t>MDS program has been started in Oral Medicine &amp; Radiology, Public Health Dentistry, Oral Pathology and Orthodontics.</w:t>
      </w:r>
    </w:p>
    <w:p w:rsidR="00AC0713" w:rsidRPr="00EB6266" w:rsidRDefault="00AC0713" w:rsidP="00AC0713">
      <w:pPr>
        <w:pStyle w:val="BodyText2"/>
        <w:spacing w:after="0" w:line="240" w:lineRule="auto"/>
        <w:jc w:val="both"/>
        <w:rPr>
          <w:rFonts w:ascii="Calibri" w:hAnsi="Calibri" w:cs="Calibri"/>
          <w:b w:val="0"/>
          <w:bCs/>
          <w:i w:val="0"/>
          <w:sz w:val="14"/>
          <w:szCs w:val="14"/>
        </w:rPr>
      </w:pPr>
    </w:p>
    <w:p w:rsidR="00AC0713" w:rsidRDefault="00AC0713" w:rsidP="00AC0713">
      <w:pPr>
        <w:pStyle w:val="BodyText2"/>
        <w:spacing w:after="0" w:line="240" w:lineRule="auto"/>
        <w:jc w:val="both"/>
        <w:rPr>
          <w:rFonts w:ascii="Calibri" w:hAnsi="Calibri" w:cs="Calibri"/>
          <w:b w:val="0"/>
          <w:bCs/>
          <w:i w:val="0"/>
          <w:sz w:val="22"/>
          <w:szCs w:val="22"/>
        </w:rPr>
      </w:pPr>
      <w:r>
        <w:rPr>
          <w:rFonts w:ascii="Calibri" w:hAnsi="Calibri" w:cs="Calibri"/>
          <w:b w:val="0"/>
          <w:bCs/>
          <w:i w:val="0"/>
          <w:sz w:val="22"/>
          <w:szCs w:val="22"/>
        </w:rPr>
        <w:t xml:space="preserve">The allied health sciences course running at present is </w:t>
      </w:r>
      <w:r>
        <w:rPr>
          <w:rFonts w:ascii="Calibri" w:hAnsi="Calibri" w:cs="Calibri"/>
          <w:i w:val="0"/>
          <w:sz w:val="22"/>
          <w:szCs w:val="22"/>
        </w:rPr>
        <w:t>BSc MIT</w:t>
      </w:r>
      <w:r w:rsidR="00EC2645">
        <w:rPr>
          <w:rFonts w:ascii="Calibri" w:hAnsi="Calibri" w:cs="Calibri"/>
          <w:i w:val="0"/>
          <w:sz w:val="22"/>
          <w:szCs w:val="22"/>
        </w:rPr>
        <w:t>, BSc Perfusion technology (2021) and BSc MLT (2021)</w:t>
      </w:r>
      <w:r>
        <w:rPr>
          <w:rFonts w:ascii="Calibri" w:hAnsi="Calibri" w:cs="Calibri"/>
          <w:b w:val="0"/>
          <w:bCs/>
          <w:i w:val="0"/>
          <w:sz w:val="22"/>
          <w:szCs w:val="22"/>
        </w:rPr>
        <w:t xml:space="preserve">. In addition, BPKIHS organizes short-term academic programs/refresher courses for national and international students, doctors and faculty members. Continuing medical education on various aspects of health is a culture of BPKIHS. </w:t>
      </w:r>
    </w:p>
    <w:p w:rsidR="00AC0713" w:rsidRPr="00EB6266" w:rsidRDefault="00AC0713" w:rsidP="00AC0713">
      <w:pPr>
        <w:pStyle w:val="BodyText2"/>
        <w:spacing w:after="0" w:line="240" w:lineRule="auto"/>
        <w:jc w:val="both"/>
        <w:rPr>
          <w:rFonts w:ascii="Calibri" w:hAnsi="Calibri" w:cs="Calibri"/>
          <w:b w:val="0"/>
          <w:bCs/>
          <w:i w:val="0"/>
          <w:sz w:val="16"/>
          <w:szCs w:val="16"/>
        </w:rPr>
      </w:pPr>
    </w:p>
    <w:p w:rsidR="00AC0713" w:rsidRDefault="00CA12BD" w:rsidP="00AC0713">
      <w:pPr>
        <w:pStyle w:val="BodyText2"/>
        <w:spacing w:after="0" w:line="240" w:lineRule="auto"/>
        <w:jc w:val="both"/>
        <w:rPr>
          <w:rFonts w:ascii="Calibri" w:hAnsi="Calibri" w:cs="Calibri"/>
          <w:b w:val="0"/>
          <w:bCs/>
          <w:i w:val="0"/>
          <w:sz w:val="22"/>
          <w:szCs w:val="22"/>
        </w:rPr>
      </w:pPr>
      <w:r>
        <w:rPr>
          <w:rFonts w:ascii="Calibri" w:hAnsi="Calibri" w:cs="Calibri"/>
          <w:i w:val="0"/>
          <w:sz w:val="22"/>
          <w:szCs w:val="22"/>
        </w:rPr>
        <w:t xml:space="preserve">The </w:t>
      </w:r>
      <w:r w:rsidR="00AC0713">
        <w:rPr>
          <w:rFonts w:ascii="Calibri" w:hAnsi="Calibri" w:cs="Calibri"/>
          <w:i w:val="0"/>
          <w:sz w:val="22"/>
          <w:szCs w:val="22"/>
        </w:rPr>
        <w:t>PhD</w:t>
      </w:r>
      <w:r w:rsidR="00AC0713">
        <w:rPr>
          <w:rFonts w:ascii="Calibri" w:hAnsi="Calibri" w:cs="Calibri"/>
          <w:b w:val="0"/>
          <w:bCs/>
          <w:i w:val="0"/>
          <w:sz w:val="22"/>
          <w:szCs w:val="22"/>
        </w:rPr>
        <w:t xml:space="preserve"> in different disciplines </w:t>
      </w:r>
      <w:r w:rsidR="00CA7A7E">
        <w:rPr>
          <w:rFonts w:ascii="Calibri" w:hAnsi="Calibri" w:cs="Calibri"/>
          <w:b w:val="0"/>
          <w:bCs/>
          <w:i w:val="0"/>
          <w:sz w:val="22"/>
          <w:szCs w:val="22"/>
        </w:rPr>
        <w:t>has</w:t>
      </w:r>
      <w:r w:rsidR="00AC0713">
        <w:rPr>
          <w:rFonts w:ascii="Calibri" w:hAnsi="Calibri" w:cs="Calibri"/>
          <w:b w:val="0"/>
          <w:bCs/>
          <w:i w:val="0"/>
          <w:sz w:val="22"/>
          <w:szCs w:val="22"/>
        </w:rPr>
        <w:t xml:space="preserve"> been started </w:t>
      </w:r>
      <w:r w:rsidR="00FA1244">
        <w:rPr>
          <w:rFonts w:ascii="Calibri" w:hAnsi="Calibri" w:cs="Calibri"/>
          <w:b w:val="0"/>
          <w:bCs/>
          <w:i w:val="0"/>
          <w:sz w:val="22"/>
          <w:szCs w:val="22"/>
        </w:rPr>
        <w:t>in</w:t>
      </w:r>
      <w:r w:rsidR="00AC0713">
        <w:rPr>
          <w:rFonts w:ascii="Calibri" w:hAnsi="Calibri" w:cs="Calibri"/>
          <w:b w:val="0"/>
          <w:bCs/>
          <w:i w:val="0"/>
          <w:sz w:val="22"/>
          <w:szCs w:val="22"/>
        </w:rPr>
        <w:t xml:space="preserve"> 2011. In the year 2013, the Institute started several new courses/programs as follows:</w:t>
      </w:r>
    </w:p>
    <w:p w:rsidR="00CA7A7E" w:rsidRPr="00EB6266" w:rsidRDefault="00CA7A7E" w:rsidP="00AC0713">
      <w:pPr>
        <w:pStyle w:val="BodyText2"/>
        <w:spacing w:after="0" w:line="240" w:lineRule="auto"/>
        <w:jc w:val="both"/>
        <w:rPr>
          <w:rFonts w:ascii="Calibri" w:hAnsi="Calibri" w:cs="Calibri"/>
          <w:b w:val="0"/>
          <w:bCs/>
          <w:i w:val="0"/>
          <w:sz w:val="14"/>
          <w:szCs w:val="14"/>
        </w:rPr>
      </w:pPr>
    </w:p>
    <w:p w:rsidR="00AC0713" w:rsidRPr="00833019" w:rsidRDefault="00AC0713" w:rsidP="00AC0713">
      <w:pPr>
        <w:pStyle w:val="BodyText2"/>
        <w:numPr>
          <w:ilvl w:val="0"/>
          <w:numId w:val="6"/>
        </w:numPr>
        <w:spacing w:after="0" w:line="240" w:lineRule="auto"/>
        <w:jc w:val="both"/>
        <w:rPr>
          <w:rFonts w:ascii="Calibri" w:hAnsi="Calibri" w:cs="Calibri"/>
          <w:b w:val="0"/>
          <w:bCs/>
          <w:i w:val="0"/>
          <w:iCs/>
          <w:sz w:val="22"/>
          <w:szCs w:val="22"/>
        </w:rPr>
      </w:pPr>
      <w:r w:rsidRPr="00833019">
        <w:rPr>
          <w:rFonts w:ascii="Calibri" w:hAnsi="Calibri" w:cs="Calibri"/>
          <w:i w:val="0"/>
          <w:iCs/>
          <w:sz w:val="22"/>
          <w:szCs w:val="22"/>
        </w:rPr>
        <w:t>DM/MCh courses</w:t>
      </w:r>
      <w:r w:rsidRPr="00833019">
        <w:rPr>
          <w:rFonts w:ascii="Calibri" w:hAnsi="Calibri" w:cs="Calibri"/>
          <w:b w:val="0"/>
          <w:bCs/>
          <w:i w:val="0"/>
          <w:iCs/>
          <w:sz w:val="22"/>
          <w:szCs w:val="22"/>
        </w:rPr>
        <w:t xml:space="preserve"> have been started in the following subjects:</w:t>
      </w:r>
    </w:p>
    <w:p w:rsidR="00AC0713" w:rsidRPr="00833019" w:rsidRDefault="00AC0713" w:rsidP="00AC0713">
      <w:pPr>
        <w:pStyle w:val="BodyText2"/>
        <w:numPr>
          <w:ilvl w:val="0"/>
          <w:numId w:val="7"/>
        </w:numPr>
        <w:spacing w:after="0" w:line="240" w:lineRule="auto"/>
        <w:jc w:val="both"/>
        <w:rPr>
          <w:rFonts w:ascii="Calibri" w:hAnsi="Calibri" w:cs="Calibri"/>
          <w:b w:val="0"/>
          <w:bCs/>
          <w:i w:val="0"/>
          <w:iCs/>
          <w:sz w:val="22"/>
          <w:szCs w:val="22"/>
        </w:rPr>
      </w:pPr>
      <w:r w:rsidRPr="00833019">
        <w:rPr>
          <w:rFonts w:ascii="Calibri" w:hAnsi="Calibri" w:cs="Calibri"/>
          <w:b w:val="0"/>
          <w:bCs/>
          <w:i w:val="0"/>
          <w:iCs/>
          <w:sz w:val="22"/>
          <w:szCs w:val="22"/>
        </w:rPr>
        <w:t>DM Cardiology</w:t>
      </w:r>
    </w:p>
    <w:p w:rsidR="00AC0713" w:rsidRPr="00833019" w:rsidRDefault="00AC0713" w:rsidP="00AC0713">
      <w:pPr>
        <w:pStyle w:val="BodyText2"/>
        <w:numPr>
          <w:ilvl w:val="0"/>
          <w:numId w:val="7"/>
        </w:numPr>
        <w:spacing w:after="0" w:line="240" w:lineRule="auto"/>
        <w:jc w:val="both"/>
        <w:rPr>
          <w:rFonts w:ascii="Calibri" w:hAnsi="Calibri" w:cs="Calibri"/>
          <w:b w:val="0"/>
          <w:bCs/>
          <w:i w:val="0"/>
          <w:iCs/>
          <w:sz w:val="22"/>
          <w:szCs w:val="22"/>
        </w:rPr>
      </w:pPr>
      <w:r w:rsidRPr="00833019">
        <w:rPr>
          <w:rFonts w:ascii="Calibri" w:hAnsi="Calibri" w:cs="Calibri"/>
          <w:b w:val="0"/>
          <w:bCs/>
          <w:i w:val="0"/>
          <w:iCs/>
          <w:sz w:val="22"/>
          <w:szCs w:val="22"/>
        </w:rPr>
        <w:t>DM Gastroenterology and Hepatology</w:t>
      </w:r>
    </w:p>
    <w:p w:rsidR="00AC0713" w:rsidRPr="00833019" w:rsidRDefault="00AC0713" w:rsidP="00AC0713">
      <w:pPr>
        <w:pStyle w:val="BodyText2"/>
        <w:numPr>
          <w:ilvl w:val="0"/>
          <w:numId w:val="7"/>
        </w:numPr>
        <w:spacing w:after="0" w:line="240" w:lineRule="auto"/>
        <w:jc w:val="both"/>
        <w:rPr>
          <w:rFonts w:ascii="Calibri" w:hAnsi="Calibri" w:cs="Calibri"/>
          <w:b w:val="0"/>
          <w:bCs/>
          <w:i w:val="0"/>
          <w:iCs/>
          <w:sz w:val="22"/>
          <w:szCs w:val="22"/>
        </w:rPr>
      </w:pPr>
      <w:r w:rsidRPr="00833019">
        <w:rPr>
          <w:rFonts w:ascii="Calibri" w:hAnsi="Calibri" w:cs="Calibri"/>
          <w:b w:val="0"/>
          <w:bCs/>
          <w:i w:val="0"/>
          <w:iCs/>
          <w:sz w:val="22"/>
          <w:szCs w:val="22"/>
        </w:rPr>
        <w:t>DM Pulmonary, Critical care and Sleep Medicine</w:t>
      </w:r>
    </w:p>
    <w:p w:rsidR="00AC0713" w:rsidRPr="00833019" w:rsidRDefault="00AC0713" w:rsidP="00AC0713">
      <w:pPr>
        <w:pStyle w:val="BodyText2"/>
        <w:numPr>
          <w:ilvl w:val="0"/>
          <w:numId w:val="7"/>
        </w:numPr>
        <w:spacing w:after="0" w:line="240" w:lineRule="auto"/>
        <w:jc w:val="both"/>
        <w:rPr>
          <w:rFonts w:ascii="Calibri" w:hAnsi="Calibri" w:cs="Calibri"/>
          <w:b w:val="0"/>
          <w:bCs/>
          <w:i w:val="0"/>
          <w:iCs/>
          <w:sz w:val="22"/>
          <w:szCs w:val="22"/>
        </w:rPr>
      </w:pPr>
      <w:r w:rsidRPr="00833019">
        <w:rPr>
          <w:rFonts w:ascii="Calibri" w:hAnsi="Calibri" w:cs="Calibri"/>
          <w:b w:val="0"/>
          <w:bCs/>
          <w:i w:val="0"/>
          <w:iCs/>
          <w:sz w:val="22"/>
          <w:szCs w:val="22"/>
        </w:rPr>
        <w:t>DM Neonatology</w:t>
      </w:r>
    </w:p>
    <w:p w:rsidR="00AC0713" w:rsidRPr="00833019" w:rsidRDefault="00AC0713" w:rsidP="00AC0713">
      <w:pPr>
        <w:pStyle w:val="BodyText2"/>
        <w:numPr>
          <w:ilvl w:val="0"/>
          <w:numId w:val="7"/>
        </w:numPr>
        <w:spacing w:after="0" w:line="240" w:lineRule="auto"/>
        <w:jc w:val="both"/>
        <w:rPr>
          <w:rFonts w:ascii="Calibri" w:hAnsi="Calibri" w:cs="Calibri"/>
          <w:b w:val="0"/>
          <w:bCs/>
          <w:i w:val="0"/>
          <w:iCs/>
          <w:sz w:val="22"/>
          <w:szCs w:val="22"/>
        </w:rPr>
      </w:pPr>
      <w:r w:rsidRPr="00833019">
        <w:rPr>
          <w:rFonts w:ascii="Calibri" w:hAnsi="Calibri" w:cs="Calibri"/>
          <w:b w:val="0"/>
          <w:bCs/>
          <w:i w:val="0"/>
          <w:iCs/>
          <w:sz w:val="22"/>
          <w:szCs w:val="22"/>
        </w:rPr>
        <w:t>MCh Urology</w:t>
      </w:r>
    </w:p>
    <w:p w:rsidR="00AC0713" w:rsidRDefault="00AC0713" w:rsidP="00AC0713">
      <w:pPr>
        <w:pStyle w:val="BodyText2"/>
        <w:numPr>
          <w:ilvl w:val="0"/>
          <w:numId w:val="7"/>
        </w:numPr>
        <w:spacing w:line="240" w:lineRule="auto"/>
        <w:jc w:val="both"/>
        <w:rPr>
          <w:rFonts w:ascii="Calibri" w:hAnsi="Calibri" w:cs="Calibri"/>
          <w:b w:val="0"/>
          <w:bCs/>
          <w:i w:val="0"/>
          <w:iCs/>
          <w:sz w:val="22"/>
          <w:szCs w:val="22"/>
        </w:rPr>
      </w:pPr>
      <w:r w:rsidRPr="00833019">
        <w:rPr>
          <w:rFonts w:ascii="Calibri" w:hAnsi="Calibri" w:cs="Calibri"/>
          <w:b w:val="0"/>
          <w:bCs/>
          <w:i w:val="0"/>
          <w:iCs/>
          <w:sz w:val="22"/>
          <w:szCs w:val="22"/>
        </w:rPr>
        <w:t>MCh GI Surgery</w:t>
      </w:r>
    </w:p>
    <w:p w:rsidR="00AC0713" w:rsidRPr="00833019" w:rsidRDefault="00AC0713" w:rsidP="00AC0713">
      <w:pPr>
        <w:pStyle w:val="BodyText2"/>
        <w:numPr>
          <w:ilvl w:val="0"/>
          <w:numId w:val="6"/>
        </w:numPr>
        <w:spacing w:line="240" w:lineRule="auto"/>
        <w:jc w:val="both"/>
        <w:rPr>
          <w:rFonts w:ascii="Calibri" w:hAnsi="Calibri" w:cs="Calibri"/>
          <w:i w:val="0"/>
          <w:iCs/>
          <w:sz w:val="22"/>
          <w:szCs w:val="22"/>
        </w:rPr>
      </w:pPr>
      <w:r w:rsidRPr="00833019">
        <w:rPr>
          <w:rFonts w:ascii="Calibri" w:hAnsi="Calibri" w:cs="Calibri"/>
          <w:i w:val="0"/>
          <w:iCs/>
          <w:sz w:val="22"/>
          <w:szCs w:val="22"/>
        </w:rPr>
        <w:t>Fellowship in Emergency Medicine (FEM)</w:t>
      </w:r>
    </w:p>
    <w:p w:rsidR="00AC0713" w:rsidRPr="00833019" w:rsidRDefault="00AC0713" w:rsidP="00AC0713">
      <w:pPr>
        <w:pStyle w:val="BodyText2"/>
        <w:numPr>
          <w:ilvl w:val="0"/>
          <w:numId w:val="6"/>
        </w:numPr>
        <w:spacing w:line="240" w:lineRule="auto"/>
        <w:jc w:val="both"/>
        <w:rPr>
          <w:rFonts w:ascii="Calibri" w:hAnsi="Calibri" w:cs="Calibri"/>
          <w:i w:val="0"/>
          <w:iCs/>
          <w:sz w:val="22"/>
          <w:szCs w:val="22"/>
        </w:rPr>
      </w:pPr>
      <w:r w:rsidRPr="00833019">
        <w:rPr>
          <w:rFonts w:ascii="Calibri" w:hAnsi="Calibri" w:cs="Calibri"/>
          <w:i w:val="0"/>
          <w:iCs/>
          <w:sz w:val="22"/>
          <w:szCs w:val="22"/>
        </w:rPr>
        <w:t>Fellowship in Uro</w:t>
      </w:r>
      <w:r w:rsidR="00263170" w:rsidRPr="00833019">
        <w:rPr>
          <w:rFonts w:ascii="Calibri" w:hAnsi="Calibri" w:cs="Calibri"/>
          <w:i w:val="0"/>
          <w:iCs/>
          <w:sz w:val="22"/>
          <w:szCs w:val="22"/>
        </w:rPr>
        <w:t>-</w:t>
      </w:r>
      <w:r w:rsidRPr="00833019">
        <w:rPr>
          <w:rFonts w:ascii="Calibri" w:hAnsi="Calibri" w:cs="Calibri"/>
          <w:i w:val="0"/>
          <w:iCs/>
          <w:sz w:val="22"/>
          <w:szCs w:val="22"/>
        </w:rPr>
        <w:t>gynaecology (FU</w:t>
      </w:r>
      <w:r w:rsidR="00AB556B" w:rsidRPr="00833019">
        <w:rPr>
          <w:rFonts w:ascii="Calibri" w:hAnsi="Calibri" w:cs="Calibri"/>
          <w:i w:val="0"/>
          <w:iCs/>
          <w:sz w:val="22"/>
          <w:szCs w:val="22"/>
        </w:rPr>
        <w:t>G</w:t>
      </w:r>
      <w:r w:rsidRPr="00833019">
        <w:rPr>
          <w:rFonts w:ascii="Calibri" w:hAnsi="Calibri" w:cs="Calibri"/>
          <w:i w:val="0"/>
          <w:iCs/>
          <w:sz w:val="22"/>
          <w:szCs w:val="22"/>
        </w:rPr>
        <w:t>)</w:t>
      </w:r>
    </w:p>
    <w:p w:rsidR="00AC0713" w:rsidRPr="00833019" w:rsidRDefault="00AC0713" w:rsidP="00AC0713">
      <w:pPr>
        <w:pStyle w:val="BodyText2"/>
        <w:numPr>
          <w:ilvl w:val="0"/>
          <w:numId w:val="6"/>
        </w:numPr>
        <w:spacing w:line="240" w:lineRule="auto"/>
        <w:jc w:val="both"/>
        <w:rPr>
          <w:rFonts w:ascii="Calibri" w:hAnsi="Calibri" w:cs="Calibri"/>
          <w:i w:val="0"/>
          <w:iCs/>
          <w:sz w:val="22"/>
          <w:szCs w:val="22"/>
        </w:rPr>
      </w:pPr>
      <w:r w:rsidRPr="00833019">
        <w:rPr>
          <w:rFonts w:ascii="Calibri" w:hAnsi="Calibri" w:cs="Calibri"/>
          <w:i w:val="0"/>
          <w:iCs/>
          <w:sz w:val="22"/>
          <w:szCs w:val="22"/>
        </w:rPr>
        <w:t>Fellowship in Spine Surgery (FSS)</w:t>
      </w:r>
    </w:p>
    <w:p w:rsidR="00AC0713" w:rsidRPr="00833019" w:rsidRDefault="00AC0713" w:rsidP="00AC0713">
      <w:pPr>
        <w:pStyle w:val="BodyText2"/>
        <w:numPr>
          <w:ilvl w:val="0"/>
          <w:numId w:val="6"/>
        </w:numPr>
        <w:spacing w:line="240" w:lineRule="auto"/>
        <w:jc w:val="both"/>
        <w:rPr>
          <w:rFonts w:ascii="Calibri" w:hAnsi="Calibri" w:cs="Calibri"/>
          <w:i w:val="0"/>
          <w:iCs/>
          <w:sz w:val="22"/>
          <w:szCs w:val="22"/>
        </w:rPr>
      </w:pPr>
      <w:r w:rsidRPr="00833019">
        <w:rPr>
          <w:rFonts w:ascii="Calibri" w:hAnsi="Calibri" w:cs="Calibri"/>
          <w:i w:val="0"/>
          <w:iCs/>
          <w:sz w:val="22"/>
          <w:szCs w:val="22"/>
        </w:rPr>
        <w:t>Fellowship in Endocrinology (FE)</w:t>
      </w:r>
    </w:p>
    <w:p w:rsidR="008D79EC" w:rsidRPr="00833019" w:rsidRDefault="008D79EC" w:rsidP="00EE2C55">
      <w:pPr>
        <w:pStyle w:val="BodyText2"/>
        <w:numPr>
          <w:ilvl w:val="0"/>
          <w:numId w:val="6"/>
        </w:numPr>
        <w:spacing w:line="240" w:lineRule="auto"/>
        <w:jc w:val="both"/>
        <w:rPr>
          <w:rFonts w:ascii="Calibri" w:hAnsi="Calibri" w:cs="Calibri"/>
          <w:i w:val="0"/>
          <w:iCs/>
          <w:sz w:val="22"/>
          <w:szCs w:val="22"/>
        </w:rPr>
      </w:pPr>
      <w:r w:rsidRPr="00833019">
        <w:rPr>
          <w:rFonts w:ascii="Calibri" w:hAnsi="Calibri" w:cs="Calibri"/>
          <w:i w:val="0"/>
          <w:iCs/>
          <w:sz w:val="22"/>
          <w:szCs w:val="22"/>
        </w:rPr>
        <w:t xml:space="preserve">Fellowship in </w:t>
      </w:r>
      <w:r w:rsidR="00263170" w:rsidRPr="00833019">
        <w:rPr>
          <w:rFonts w:ascii="Calibri" w:hAnsi="Calibri" w:cs="Calibri"/>
          <w:i w:val="0"/>
          <w:iCs/>
          <w:sz w:val="22"/>
          <w:szCs w:val="22"/>
        </w:rPr>
        <w:t>M</w:t>
      </w:r>
      <w:r w:rsidRPr="00833019">
        <w:rPr>
          <w:rFonts w:ascii="Calibri" w:hAnsi="Calibri" w:cs="Calibri"/>
          <w:i w:val="0"/>
          <w:iCs/>
          <w:sz w:val="22"/>
          <w:szCs w:val="22"/>
        </w:rPr>
        <w:t xml:space="preserve">inimal </w:t>
      </w:r>
      <w:r w:rsidR="00263170" w:rsidRPr="00833019">
        <w:rPr>
          <w:rFonts w:ascii="Calibri" w:hAnsi="Calibri" w:cs="Calibri"/>
          <w:i w:val="0"/>
          <w:iCs/>
          <w:sz w:val="22"/>
          <w:szCs w:val="22"/>
        </w:rPr>
        <w:t>I</w:t>
      </w:r>
      <w:r w:rsidRPr="00833019">
        <w:rPr>
          <w:rFonts w:ascii="Calibri" w:hAnsi="Calibri" w:cs="Calibri"/>
          <w:i w:val="0"/>
          <w:iCs/>
          <w:sz w:val="22"/>
          <w:szCs w:val="22"/>
        </w:rPr>
        <w:t xml:space="preserve">nvasive </w:t>
      </w:r>
      <w:r w:rsidR="00263170" w:rsidRPr="00833019">
        <w:rPr>
          <w:rFonts w:ascii="Calibri" w:hAnsi="Calibri" w:cs="Calibri"/>
          <w:i w:val="0"/>
          <w:iCs/>
          <w:sz w:val="22"/>
          <w:szCs w:val="22"/>
        </w:rPr>
        <w:t>S</w:t>
      </w:r>
      <w:r w:rsidRPr="00833019">
        <w:rPr>
          <w:rFonts w:ascii="Calibri" w:hAnsi="Calibri" w:cs="Calibri"/>
          <w:i w:val="0"/>
          <w:iCs/>
          <w:sz w:val="22"/>
          <w:szCs w:val="22"/>
        </w:rPr>
        <w:t>urgery (FMIS)</w:t>
      </w:r>
    </w:p>
    <w:p w:rsidR="00664402" w:rsidRPr="00664402" w:rsidRDefault="00664402" w:rsidP="00762470">
      <w:pPr>
        <w:pStyle w:val="NormalWeb"/>
        <w:ind w:left="360"/>
        <w:jc w:val="both"/>
        <w:rPr>
          <w:rFonts w:asciiTheme="minorHAnsi" w:hAnsiTheme="minorHAnsi" w:cstheme="minorHAnsi"/>
          <w:sz w:val="22"/>
          <w:szCs w:val="22"/>
        </w:rPr>
      </w:pPr>
      <w:r w:rsidRPr="00664402">
        <w:rPr>
          <w:rFonts w:asciiTheme="minorHAnsi" w:hAnsiTheme="minorHAnsi" w:cstheme="minorHAnsi"/>
          <w:sz w:val="22"/>
          <w:szCs w:val="22"/>
        </w:rPr>
        <w:t xml:space="preserve">This University, </w:t>
      </w:r>
      <w:r w:rsidRPr="00664402">
        <w:rPr>
          <w:rStyle w:val="Strong"/>
          <w:rFonts w:asciiTheme="minorHAnsi" w:eastAsiaTheme="majorEastAsia" w:hAnsiTheme="minorHAnsi" w:cstheme="minorHAnsi"/>
          <w:b w:val="0"/>
          <w:sz w:val="22"/>
          <w:szCs w:val="22"/>
        </w:rPr>
        <w:t>with the aim of becoming</w:t>
      </w:r>
      <w:r w:rsidRPr="00664402">
        <w:rPr>
          <w:rFonts w:asciiTheme="minorHAnsi" w:hAnsiTheme="minorHAnsi" w:cstheme="minorHAnsi"/>
          <w:sz w:val="22"/>
          <w:szCs w:val="22"/>
        </w:rPr>
        <w:t xml:space="preserve"> a center of excellence in patient care, teaching, and research in the health sector, follows an integrated and holistic approach to academics and services.</w:t>
      </w:r>
    </w:p>
    <w:p w:rsidR="00664402" w:rsidRPr="00664402" w:rsidRDefault="00664402" w:rsidP="00762470">
      <w:pPr>
        <w:pStyle w:val="NormalWeb"/>
        <w:ind w:left="360"/>
        <w:jc w:val="both"/>
        <w:rPr>
          <w:rFonts w:asciiTheme="minorHAnsi" w:hAnsiTheme="minorHAnsi" w:cstheme="minorHAnsi"/>
          <w:sz w:val="22"/>
          <w:szCs w:val="22"/>
        </w:rPr>
      </w:pPr>
      <w:r w:rsidRPr="00664402">
        <w:rPr>
          <w:rFonts w:asciiTheme="minorHAnsi" w:hAnsiTheme="minorHAnsi" w:cstheme="minorHAnsi"/>
          <w:sz w:val="22"/>
          <w:szCs w:val="22"/>
        </w:rPr>
        <w:t xml:space="preserve">Situated in Dharan at the foothills, </w:t>
      </w:r>
      <w:r w:rsidRPr="00664402">
        <w:rPr>
          <w:rStyle w:val="Strong"/>
          <w:rFonts w:asciiTheme="minorHAnsi" w:eastAsiaTheme="majorEastAsia" w:hAnsiTheme="minorHAnsi" w:cstheme="minorHAnsi"/>
          <w:b w:val="0"/>
          <w:sz w:val="22"/>
          <w:szCs w:val="22"/>
        </w:rPr>
        <w:t>spanning</w:t>
      </w:r>
      <w:r w:rsidRPr="00664402">
        <w:rPr>
          <w:rFonts w:asciiTheme="minorHAnsi" w:hAnsiTheme="minorHAnsi" w:cstheme="minorHAnsi"/>
          <w:sz w:val="22"/>
          <w:szCs w:val="22"/>
        </w:rPr>
        <w:t xml:space="preserve"> an area of about 700 acres, the University has a clean, pollution-free environment, with water and electricity supplied around the clock. The Institute is committed to its social responsibility and accountability. Candidates from disadvantaged groups are given opportunities for admission to most academic programs.</w:t>
      </w:r>
    </w:p>
    <w:p w:rsidR="00664402" w:rsidRPr="00664402" w:rsidRDefault="00664402" w:rsidP="00762470">
      <w:pPr>
        <w:pStyle w:val="NormalWeb"/>
        <w:ind w:left="360"/>
        <w:jc w:val="both"/>
        <w:rPr>
          <w:rFonts w:asciiTheme="minorHAnsi" w:hAnsiTheme="minorHAnsi" w:cstheme="minorHAnsi"/>
          <w:sz w:val="22"/>
          <w:szCs w:val="22"/>
        </w:rPr>
      </w:pPr>
      <w:r w:rsidRPr="00664402">
        <w:rPr>
          <w:rFonts w:asciiTheme="minorHAnsi" w:hAnsiTheme="minorHAnsi" w:cstheme="minorHAnsi"/>
          <w:sz w:val="22"/>
          <w:szCs w:val="22"/>
        </w:rPr>
        <w:t xml:space="preserve">The Institute </w:t>
      </w:r>
      <w:r w:rsidRPr="00664402">
        <w:rPr>
          <w:rStyle w:val="Strong"/>
          <w:rFonts w:asciiTheme="minorHAnsi" w:eastAsiaTheme="majorEastAsia" w:hAnsiTheme="minorHAnsi" w:cstheme="minorHAnsi"/>
          <w:b w:val="0"/>
          <w:sz w:val="22"/>
          <w:szCs w:val="22"/>
        </w:rPr>
        <w:t>employs innovative approaches</w:t>
      </w:r>
      <w:r w:rsidRPr="00664402">
        <w:rPr>
          <w:rFonts w:asciiTheme="minorHAnsi" w:hAnsiTheme="minorHAnsi" w:cstheme="minorHAnsi"/>
          <w:sz w:val="22"/>
          <w:szCs w:val="22"/>
        </w:rPr>
        <w:t xml:space="preserve"> to community-based training of students and provides services to local people through the concept of Teaching District Hospitals (</w:t>
      </w:r>
      <w:r w:rsidRPr="00664402">
        <w:rPr>
          <w:rStyle w:val="Strong"/>
          <w:rFonts w:asciiTheme="minorHAnsi" w:eastAsiaTheme="majorEastAsia" w:hAnsiTheme="minorHAnsi" w:cstheme="minorHAnsi"/>
          <w:b w:val="0"/>
          <w:sz w:val="22"/>
          <w:szCs w:val="22"/>
        </w:rPr>
        <w:t>learning by doing at the community level</w:t>
      </w:r>
      <w:r w:rsidRPr="00664402">
        <w:rPr>
          <w:rFonts w:asciiTheme="minorHAnsi" w:hAnsiTheme="minorHAnsi" w:cstheme="minorHAnsi"/>
          <w:b/>
          <w:sz w:val="22"/>
          <w:szCs w:val="22"/>
        </w:rPr>
        <w:t>)</w:t>
      </w:r>
      <w:r w:rsidRPr="00664402">
        <w:rPr>
          <w:rFonts w:asciiTheme="minorHAnsi" w:hAnsiTheme="minorHAnsi" w:cstheme="minorHAnsi"/>
          <w:sz w:val="22"/>
          <w:szCs w:val="22"/>
        </w:rPr>
        <w:t>. Accordingly, students of various programs visit and/or are posted to health institutions under faculty/specialist supervision, where, on one hand, they get an opportunity to learn in a community setup; and on the other hand, the local health institutions receive a regular, qualified health workforce to provide quality services through a BPKIHS team of faculty, specialists, and interns.</w:t>
      </w:r>
    </w:p>
    <w:p w:rsidR="00AC0713" w:rsidRPr="00EB6266" w:rsidRDefault="00AC0713" w:rsidP="00AC0713">
      <w:pPr>
        <w:jc w:val="both"/>
        <w:rPr>
          <w:rFonts w:ascii="Calibri" w:hAnsi="Calibri"/>
          <w:b w:val="0"/>
          <w:i w:val="0"/>
          <w:sz w:val="12"/>
          <w:szCs w:val="26"/>
        </w:rPr>
      </w:pPr>
    </w:p>
    <w:p w:rsidR="00AC0713" w:rsidRDefault="00AC0713" w:rsidP="00AC0713">
      <w:pPr>
        <w:autoSpaceDE w:val="0"/>
        <w:autoSpaceDN w:val="0"/>
        <w:adjustRightInd w:val="0"/>
        <w:jc w:val="both"/>
        <w:rPr>
          <w:rFonts w:ascii="Calibri" w:hAnsi="Calibri" w:cs="Times-Roman~5e"/>
          <w:i w:val="0"/>
          <w:spacing w:val="-4"/>
          <w:sz w:val="22"/>
          <w:szCs w:val="22"/>
        </w:rPr>
      </w:pPr>
      <w:r>
        <w:rPr>
          <w:rFonts w:ascii="Calibri" w:hAnsi="Calibri" w:cs="Times-Roman~5e"/>
          <w:i w:val="0"/>
          <w:spacing w:val="-4"/>
          <w:sz w:val="22"/>
          <w:szCs w:val="22"/>
        </w:rPr>
        <w:t>Fellowship in Emergency Medicine (FEM)</w:t>
      </w:r>
    </w:p>
    <w:p w:rsidR="00AC0713" w:rsidRDefault="00AC0713" w:rsidP="00EB6266">
      <w:pPr>
        <w:pStyle w:val="BodyText2"/>
        <w:spacing w:after="0" w:line="240" w:lineRule="auto"/>
        <w:jc w:val="both"/>
        <w:rPr>
          <w:rFonts w:ascii="Calibri" w:hAnsi="Calibri"/>
          <w:b w:val="0"/>
          <w:i w:val="0"/>
          <w:sz w:val="22"/>
          <w:szCs w:val="22"/>
        </w:rPr>
      </w:pPr>
      <w:r>
        <w:rPr>
          <w:rFonts w:ascii="Calibri" w:hAnsi="Calibri"/>
          <w:b w:val="0"/>
          <w:bCs/>
          <w:i w:val="0"/>
          <w:sz w:val="22"/>
          <w:szCs w:val="22"/>
        </w:rPr>
        <w:t>Fellowship in Emergency Medicine (FEM)</w:t>
      </w:r>
      <w:r>
        <w:rPr>
          <w:rFonts w:ascii="Calibri" w:hAnsi="Calibri"/>
          <w:b w:val="0"/>
          <w:i w:val="0"/>
          <w:sz w:val="22"/>
          <w:szCs w:val="22"/>
        </w:rPr>
        <w:t xml:space="preserve"> was started in 2013. </w:t>
      </w:r>
    </w:p>
    <w:p w:rsidR="00EB6266" w:rsidRPr="00EB6266" w:rsidRDefault="00EB6266" w:rsidP="00EB6266">
      <w:pPr>
        <w:pStyle w:val="BodyText2"/>
        <w:spacing w:after="0" w:line="240" w:lineRule="auto"/>
        <w:jc w:val="both"/>
        <w:rPr>
          <w:rFonts w:ascii="Calibri" w:hAnsi="Calibri"/>
          <w:b w:val="0"/>
          <w:i w:val="0"/>
          <w:sz w:val="12"/>
          <w:szCs w:val="12"/>
        </w:rPr>
      </w:pPr>
    </w:p>
    <w:p w:rsidR="00AC0713" w:rsidRPr="00833019" w:rsidRDefault="00AC0713" w:rsidP="00EB6266">
      <w:pPr>
        <w:autoSpaceDE w:val="0"/>
        <w:autoSpaceDN w:val="0"/>
        <w:adjustRightInd w:val="0"/>
        <w:jc w:val="both"/>
        <w:rPr>
          <w:rFonts w:ascii="Calibri" w:hAnsi="Calibri" w:cs="Calibri"/>
          <w:b w:val="0"/>
          <w:i w:val="0"/>
          <w:spacing w:val="-4"/>
          <w:sz w:val="22"/>
          <w:szCs w:val="22"/>
        </w:rPr>
      </w:pPr>
      <w:r w:rsidRPr="00833019">
        <w:rPr>
          <w:rFonts w:ascii="Calibri" w:hAnsi="Calibri" w:cs="Calibri"/>
          <w:b w:val="0"/>
          <w:i w:val="0"/>
          <w:spacing w:val="-4"/>
          <w:sz w:val="22"/>
          <w:szCs w:val="22"/>
        </w:rPr>
        <w:t>Emergency Medicine is defined by the International Federation for Emergency Medicine as:</w:t>
      </w:r>
    </w:p>
    <w:p w:rsidR="00AC0713" w:rsidRDefault="00AC0713" w:rsidP="00EB6266">
      <w:pPr>
        <w:pStyle w:val="BodyText3"/>
        <w:spacing w:after="0"/>
        <w:jc w:val="both"/>
        <w:rPr>
          <w:rFonts w:ascii="Calibri" w:hAnsi="Calibri" w:cs="Calibri"/>
          <w:b w:val="0"/>
          <w:sz w:val="22"/>
          <w:szCs w:val="22"/>
        </w:rPr>
      </w:pPr>
      <w:r w:rsidRPr="00833019">
        <w:rPr>
          <w:rFonts w:ascii="Calibri" w:hAnsi="Calibri" w:cs="Calibri"/>
          <w:b w:val="0"/>
          <w:sz w:val="22"/>
          <w:szCs w:val="22"/>
        </w:rPr>
        <w:t>“A field of practice based on the knowledge and skills required for the prevention, diagnosis, and management of acute and urgent aspects of illness and injury affecting patients of all age groups with a full spectrum of episodic undifferentiated physical and behavioral disorders; it further encompasses an understanding of the development of pre</w:t>
      </w:r>
      <w:r w:rsidR="00F1265E" w:rsidRPr="00833019">
        <w:rPr>
          <w:rFonts w:ascii="Calibri" w:hAnsi="Calibri" w:cs="Calibri"/>
          <w:b w:val="0"/>
          <w:sz w:val="22"/>
          <w:szCs w:val="22"/>
        </w:rPr>
        <w:t>-</w:t>
      </w:r>
      <w:r w:rsidRPr="00833019">
        <w:rPr>
          <w:rFonts w:ascii="Calibri" w:hAnsi="Calibri" w:cs="Calibri"/>
          <w:b w:val="0"/>
          <w:sz w:val="22"/>
          <w:szCs w:val="22"/>
        </w:rPr>
        <w:t>hospital and in hospital medical systems and the skills necessary for this development.”</w:t>
      </w:r>
    </w:p>
    <w:p w:rsidR="00AC0713" w:rsidRDefault="00AC0713" w:rsidP="00AC0713">
      <w:pPr>
        <w:autoSpaceDE w:val="0"/>
        <w:autoSpaceDN w:val="0"/>
        <w:adjustRightInd w:val="0"/>
        <w:jc w:val="both"/>
        <w:rPr>
          <w:rFonts w:ascii="Calibri" w:hAnsi="Calibri" w:cs="Times-Roman~5e"/>
          <w:b w:val="0"/>
          <w:i w:val="0"/>
          <w:spacing w:val="-4"/>
          <w:sz w:val="22"/>
          <w:szCs w:val="22"/>
        </w:rPr>
      </w:pPr>
      <w:r>
        <w:rPr>
          <w:rFonts w:ascii="Calibri" w:hAnsi="Calibri" w:cs="Times-Roman~5e"/>
          <w:b w:val="0"/>
          <w:i w:val="0"/>
          <w:spacing w:val="-4"/>
          <w:sz w:val="22"/>
          <w:szCs w:val="22"/>
        </w:rPr>
        <w:t xml:space="preserve">The </w:t>
      </w:r>
      <w:r w:rsidR="00FA1244" w:rsidRPr="00FA1244">
        <w:rPr>
          <w:rFonts w:ascii="Calibri" w:hAnsi="Calibri" w:cs="Times-Roman~5e"/>
          <w:b w:val="0"/>
          <w:i w:val="0"/>
          <w:spacing w:val="-4"/>
          <w:sz w:val="22"/>
          <w:szCs w:val="22"/>
        </w:rPr>
        <w:t>Fellowship in Emergency Medicine</w:t>
      </w:r>
      <w:r w:rsidR="00FA1244">
        <w:rPr>
          <w:rFonts w:ascii="Calibri" w:hAnsi="Calibri" w:cs="Times-Roman~5e"/>
          <w:b w:val="0"/>
          <w:i w:val="0"/>
          <w:spacing w:val="-4"/>
          <w:sz w:val="22"/>
          <w:szCs w:val="22"/>
        </w:rPr>
        <w:t xml:space="preserve"> is an 18-</w:t>
      </w:r>
      <w:r>
        <w:rPr>
          <w:rFonts w:ascii="Calibri" w:hAnsi="Calibri" w:cs="Times-Roman~5e"/>
          <w:b w:val="0"/>
          <w:i w:val="0"/>
          <w:spacing w:val="-4"/>
          <w:sz w:val="22"/>
          <w:szCs w:val="22"/>
        </w:rPr>
        <w:t xml:space="preserve">month training program incorporating 12 months in the Emergency Department of BPKIHS, 4 months of critical care (Anaesthesia and ICU) and up to 2 months </w:t>
      </w:r>
      <w:r w:rsidR="00FA1244">
        <w:rPr>
          <w:rFonts w:ascii="Calibri" w:hAnsi="Calibri" w:cs="Times-Roman~5e"/>
          <w:b w:val="0"/>
          <w:i w:val="0"/>
          <w:spacing w:val="-4"/>
          <w:sz w:val="22"/>
          <w:szCs w:val="22"/>
        </w:rPr>
        <w:t xml:space="preserve">of </w:t>
      </w:r>
      <w:r>
        <w:rPr>
          <w:rFonts w:ascii="Calibri" w:hAnsi="Calibri" w:cs="Times-Roman~5e"/>
          <w:b w:val="0"/>
          <w:i w:val="0"/>
          <w:spacing w:val="-4"/>
          <w:sz w:val="22"/>
          <w:szCs w:val="22"/>
        </w:rPr>
        <w:t>district and/or elective experience. The curriculum will focus</w:t>
      </w:r>
      <w:r w:rsidR="00FA1244">
        <w:rPr>
          <w:rFonts w:ascii="Calibri" w:hAnsi="Calibri" w:cs="Times-Roman~5e"/>
          <w:b w:val="0"/>
          <w:i w:val="0"/>
          <w:spacing w:val="-4"/>
          <w:sz w:val="22"/>
          <w:szCs w:val="22"/>
        </w:rPr>
        <w:t>es</w:t>
      </w:r>
      <w:r>
        <w:rPr>
          <w:rFonts w:ascii="Calibri" w:hAnsi="Calibri" w:cs="Times-Roman~5e"/>
          <w:b w:val="0"/>
          <w:i w:val="0"/>
          <w:spacing w:val="-4"/>
          <w:sz w:val="22"/>
          <w:szCs w:val="22"/>
        </w:rPr>
        <w:t xml:space="preserve"> on the core elements of </w:t>
      </w:r>
      <w:r w:rsidR="00FA1244">
        <w:rPr>
          <w:rFonts w:ascii="Calibri" w:hAnsi="Calibri" w:cs="Times-Roman~5e"/>
          <w:b w:val="0"/>
          <w:i w:val="0"/>
          <w:spacing w:val="-4"/>
          <w:sz w:val="22"/>
          <w:szCs w:val="22"/>
        </w:rPr>
        <w:t xml:space="preserve">the </w:t>
      </w:r>
      <w:r>
        <w:rPr>
          <w:rFonts w:ascii="Calibri" w:hAnsi="Calibri" w:cs="Times-Roman~5e"/>
          <w:b w:val="0"/>
          <w:i w:val="0"/>
          <w:spacing w:val="-4"/>
          <w:sz w:val="22"/>
          <w:szCs w:val="22"/>
        </w:rPr>
        <w:t>specialist practice of emergency medicine, with an appropriate balance of training through service, supervised learning and teaching, and research.  Support will be provided by international faculty, in particular from the Australasian College for Emergency Medicine (ACEM).</w:t>
      </w:r>
    </w:p>
    <w:p w:rsidR="00AC0713" w:rsidRPr="005B60B7" w:rsidRDefault="00AC0713" w:rsidP="00AC0713">
      <w:pPr>
        <w:autoSpaceDE w:val="0"/>
        <w:autoSpaceDN w:val="0"/>
        <w:adjustRightInd w:val="0"/>
        <w:jc w:val="both"/>
        <w:rPr>
          <w:rFonts w:ascii="Calibri" w:hAnsi="Calibri" w:cs="Times-Roman~5e"/>
          <w:b w:val="0"/>
          <w:i w:val="0"/>
          <w:spacing w:val="-4"/>
          <w:sz w:val="16"/>
          <w:szCs w:val="16"/>
        </w:rPr>
      </w:pPr>
    </w:p>
    <w:p w:rsidR="00AC0713" w:rsidRDefault="00AC0713" w:rsidP="00AC0713">
      <w:pPr>
        <w:autoSpaceDE w:val="0"/>
        <w:autoSpaceDN w:val="0"/>
        <w:adjustRightInd w:val="0"/>
        <w:jc w:val="both"/>
        <w:rPr>
          <w:rFonts w:ascii="Calibri" w:hAnsi="Calibri" w:cs="Times-Roman~5e"/>
          <w:i w:val="0"/>
          <w:spacing w:val="-4"/>
          <w:sz w:val="22"/>
          <w:szCs w:val="22"/>
        </w:rPr>
      </w:pPr>
      <w:r>
        <w:rPr>
          <w:rFonts w:ascii="Calibri" w:hAnsi="Calibri" w:cs="Times-Roman~5e"/>
          <w:i w:val="0"/>
          <w:spacing w:val="-4"/>
          <w:sz w:val="22"/>
          <w:szCs w:val="22"/>
        </w:rPr>
        <w:t>Fellowship in Urogynaecology (FU)</w:t>
      </w:r>
    </w:p>
    <w:p w:rsidR="00AC0713" w:rsidRPr="005B60B7" w:rsidRDefault="00AC0713" w:rsidP="00AC0713">
      <w:pPr>
        <w:autoSpaceDE w:val="0"/>
        <w:autoSpaceDN w:val="0"/>
        <w:adjustRightInd w:val="0"/>
        <w:jc w:val="both"/>
        <w:rPr>
          <w:rFonts w:ascii="Calibri" w:hAnsi="Calibri" w:cs="Times-Roman~5e"/>
          <w:b w:val="0"/>
          <w:i w:val="0"/>
          <w:spacing w:val="-4"/>
          <w:sz w:val="16"/>
          <w:szCs w:val="16"/>
        </w:rPr>
      </w:pPr>
    </w:p>
    <w:p w:rsidR="00AC0713" w:rsidRDefault="005258DB" w:rsidP="00AC0713">
      <w:pPr>
        <w:autoSpaceDE w:val="0"/>
        <w:autoSpaceDN w:val="0"/>
        <w:adjustRightInd w:val="0"/>
        <w:jc w:val="both"/>
        <w:rPr>
          <w:rFonts w:ascii="Calibri" w:hAnsi="Calibri" w:cs="Times-Roman~5e"/>
          <w:b w:val="0"/>
          <w:i w:val="0"/>
          <w:spacing w:val="-4"/>
          <w:sz w:val="22"/>
          <w:szCs w:val="22"/>
        </w:rPr>
      </w:pPr>
      <w:r>
        <w:rPr>
          <w:rFonts w:ascii="Calibri" w:hAnsi="Calibri" w:cs="Times-Roman~5e"/>
          <w:b w:val="0"/>
          <w:i w:val="0"/>
          <w:spacing w:val="-4"/>
          <w:sz w:val="22"/>
          <w:szCs w:val="22"/>
        </w:rPr>
        <w:t xml:space="preserve">Urogynecology is a sub-speciality </w:t>
      </w:r>
      <w:r w:rsidR="00AC0713">
        <w:rPr>
          <w:rFonts w:ascii="Calibri" w:hAnsi="Calibri" w:cs="Times-Roman~5e"/>
          <w:b w:val="0"/>
          <w:i w:val="0"/>
          <w:spacing w:val="-4"/>
          <w:sz w:val="22"/>
          <w:szCs w:val="22"/>
        </w:rPr>
        <w:t>of Gynecology and in some countries is also known as Female Pelvic Medicine and Reconstructive Surgery. A</w:t>
      </w:r>
      <w:r w:rsidR="00EC2645">
        <w:rPr>
          <w:rFonts w:ascii="Calibri" w:hAnsi="Calibri" w:cs="Times-Roman~5e"/>
          <w:b w:val="0"/>
          <w:i w:val="0"/>
          <w:spacing w:val="-4"/>
          <w:sz w:val="22"/>
          <w:szCs w:val="22"/>
        </w:rPr>
        <w:t xml:space="preserve"> </w:t>
      </w:r>
      <w:r w:rsidR="00AC0713">
        <w:rPr>
          <w:rFonts w:ascii="Calibri" w:hAnsi="Calibri" w:cs="Times-Roman~5e"/>
          <w:b w:val="0"/>
          <w:i w:val="0"/>
          <w:spacing w:val="-4"/>
          <w:sz w:val="22"/>
          <w:szCs w:val="22"/>
        </w:rPr>
        <w:t>urogynecologist manages clinical problems associated with dysfunction of the pelvic floor and bladder. Pelvic floor disorders affect the bladder, reproductive organs, and bowels.</w:t>
      </w:r>
    </w:p>
    <w:p w:rsidR="00AC0713" w:rsidRPr="005B60B7" w:rsidRDefault="00AC0713" w:rsidP="00AC0713">
      <w:pPr>
        <w:autoSpaceDE w:val="0"/>
        <w:autoSpaceDN w:val="0"/>
        <w:adjustRightInd w:val="0"/>
        <w:jc w:val="both"/>
        <w:rPr>
          <w:rFonts w:ascii="Calibri" w:hAnsi="Calibri" w:cs="Times-Roman~5e"/>
          <w:i w:val="0"/>
          <w:spacing w:val="-4"/>
          <w:sz w:val="20"/>
        </w:rPr>
      </w:pPr>
    </w:p>
    <w:p w:rsidR="00AC0713" w:rsidRDefault="00AC0713" w:rsidP="00AC0713">
      <w:pPr>
        <w:autoSpaceDE w:val="0"/>
        <w:autoSpaceDN w:val="0"/>
        <w:adjustRightInd w:val="0"/>
        <w:jc w:val="both"/>
        <w:rPr>
          <w:rFonts w:ascii="Calibri" w:hAnsi="Calibri" w:cs="Times-Roman~5e"/>
          <w:b w:val="0"/>
          <w:i w:val="0"/>
          <w:spacing w:val="-4"/>
          <w:sz w:val="22"/>
          <w:szCs w:val="22"/>
        </w:rPr>
      </w:pPr>
      <w:r>
        <w:rPr>
          <w:rFonts w:ascii="Calibri" w:hAnsi="Calibri" w:cs="Times-Roman~5e"/>
          <w:b w:val="0"/>
          <w:i w:val="0"/>
          <w:spacing w:val="-4"/>
          <w:sz w:val="22"/>
          <w:szCs w:val="22"/>
        </w:rPr>
        <w:t xml:space="preserve">Fellowship in Urogynecology is </w:t>
      </w:r>
      <w:r w:rsidR="005258DB">
        <w:rPr>
          <w:rFonts w:ascii="Calibri" w:hAnsi="Calibri" w:cs="Times-Roman~5e"/>
          <w:b w:val="0"/>
          <w:i w:val="0"/>
          <w:spacing w:val="-4"/>
          <w:sz w:val="22"/>
          <w:szCs w:val="22"/>
        </w:rPr>
        <w:t>2 years</w:t>
      </w:r>
      <w:r>
        <w:rPr>
          <w:rFonts w:ascii="Calibri" w:hAnsi="Calibri" w:cs="Times-Roman~5e"/>
          <w:b w:val="0"/>
          <w:i w:val="0"/>
          <w:spacing w:val="-4"/>
          <w:sz w:val="22"/>
          <w:szCs w:val="22"/>
        </w:rPr>
        <w:t xml:space="preserve"> training program. The curriculum </w:t>
      </w:r>
      <w:r w:rsidR="005258DB">
        <w:rPr>
          <w:rFonts w:ascii="Calibri" w:hAnsi="Calibri" w:cs="Times-Roman~5e"/>
          <w:b w:val="0"/>
          <w:i w:val="0"/>
          <w:spacing w:val="-4"/>
          <w:sz w:val="22"/>
          <w:szCs w:val="22"/>
        </w:rPr>
        <w:t>focuses</w:t>
      </w:r>
      <w:r>
        <w:rPr>
          <w:rFonts w:ascii="Calibri" w:hAnsi="Calibri" w:cs="Times-Roman~5e"/>
          <w:b w:val="0"/>
          <w:i w:val="0"/>
          <w:spacing w:val="-4"/>
          <w:sz w:val="22"/>
          <w:szCs w:val="22"/>
        </w:rPr>
        <w:t xml:space="preserve"> on the different elements of </w:t>
      </w:r>
      <w:r w:rsidR="00EE2C55">
        <w:rPr>
          <w:rFonts w:ascii="Calibri" w:hAnsi="Calibri" w:cs="Times-Roman~5e"/>
          <w:b w:val="0"/>
          <w:i w:val="0"/>
          <w:spacing w:val="-4"/>
          <w:sz w:val="22"/>
          <w:szCs w:val="22"/>
        </w:rPr>
        <w:t>U</w:t>
      </w:r>
      <w:r>
        <w:rPr>
          <w:rFonts w:ascii="Calibri" w:hAnsi="Calibri" w:cs="Times-Roman~5e"/>
          <w:b w:val="0"/>
          <w:i w:val="0"/>
          <w:spacing w:val="-4"/>
          <w:sz w:val="22"/>
          <w:szCs w:val="22"/>
        </w:rPr>
        <w:t xml:space="preserve">rogynecology, with appropriate balance of training through service, supervised teaching learning and research. Support will be provided by international faculty in particular from the Foundation </w:t>
      </w:r>
      <w:r w:rsidR="00F1265E">
        <w:rPr>
          <w:rFonts w:ascii="Calibri" w:hAnsi="Calibri" w:cs="Times-Roman~5e"/>
          <w:b w:val="0"/>
          <w:i w:val="0"/>
          <w:spacing w:val="-4"/>
          <w:sz w:val="22"/>
          <w:szCs w:val="22"/>
        </w:rPr>
        <w:t>of International</w:t>
      </w:r>
      <w:r w:rsidR="00C73DC2">
        <w:rPr>
          <w:rFonts w:ascii="Calibri" w:hAnsi="Calibri" w:cs="Times-Roman~5e"/>
          <w:b w:val="0"/>
          <w:i w:val="0"/>
          <w:spacing w:val="-4"/>
          <w:sz w:val="22"/>
          <w:szCs w:val="22"/>
        </w:rPr>
        <w:t xml:space="preserve"> </w:t>
      </w:r>
      <w:r>
        <w:rPr>
          <w:rFonts w:ascii="Calibri" w:hAnsi="Calibri" w:cs="Times-Roman~5e"/>
          <w:b w:val="0"/>
          <w:i w:val="0"/>
          <w:spacing w:val="-4"/>
          <w:sz w:val="22"/>
          <w:szCs w:val="22"/>
        </w:rPr>
        <w:t>Urogynecology Association (www.fiuga.org).</w:t>
      </w:r>
    </w:p>
    <w:p w:rsidR="00EE2C55" w:rsidRPr="005B60B7" w:rsidRDefault="00EE2C55" w:rsidP="00AC0713">
      <w:pPr>
        <w:autoSpaceDE w:val="0"/>
        <w:autoSpaceDN w:val="0"/>
        <w:adjustRightInd w:val="0"/>
        <w:jc w:val="both"/>
        <w:rPr>
          <w:rFonts w:ascii="Calibri" w:hAnsi="Calibri" w:cs="Times-Roman~5e"/>
          <w:i w:val="0"/>
          <w:spacing w:val="-4"/>
          <w:sz w:val="16"/>
          <w:szCs w:val="16"/>
        </w:rPr>
      </w:pPr>
    </w:p>
    <w:p w:rsidR="00AC0713" w:rsidRDefault="00AC0713" w:rsidP="00AC0713">
      <w:pPr>
        <w:autoSpaceDE w:val="0"/>
        <w:autoSpaceDN w:val="0"/>
        <w:adjustRightInd w:val="0"/>
        <w:jc w:val="both"/>
        <w:rPr>
          <w:rFonts w:ascii="Calibri" w:hAnsi="Calibri" w:cs="Times-Roman~5e"/>
          <w:i w:val="0"/>
          <w:spacing w:val="-4"/>
          <w:sz w:val="22"/>
          <w:szCs w:val="22"/>
        </w:rPr>
      </w:pPr>
      <w:r>
        <w:rPr>
          <w:rFonts w:ascii="Calibri" w:hAnsi="Calibri" w:cs="Times-Roman~5e"/>
          <w:i w:val="0"/>
          <w:spacing w:val="-4"/>
          <w:sz w:val="22"/>
          <w:szCs w:val="22"/>
        </w:rPr>
        <w:t>Fellowship in Spine Surgery (FSS)</w:t>
      </w:r>
    </w:p>
    <w:p w:rsidR="00AC0713" w:rsidRPr="005B60B7" w:rsidRDefault="00AC0713" w:rsidP="00AC0713">
      <w:pPr>
        <w:autoSpaceDE w:val="0"/>
        <w:autoSpaceDN w:val="0"/>
        <w:adjustRightInd w:val="0"/>
        <w:jc w:val="both"/>
        <w:rPr>
          <w:rFonts w:ascii="Calibri" w:hAnsi="Calibri" w:cs="Times-Roman~5e"/>
          <w:b w:val="0"/>
          <w:i w:val="0"/>
          <w:spacing w:val="-4"/>
          <w:sz w:val="16"/>
          <w:szCs w:val="16"/>
        </w:rPr>
      </w:pPr>
    </w:p>
    <w:p w:rsidR="00AC0713" w:rsidRDefault="00AC0713" w:rsidP="00AC0713">
      <w:pPr>
        <w:autoSpaceDE w:val="0"/>
        <w:autoSpaceDN w:val="0"/>
        <w:adjustRightInd w:val="0"/>
        <w:jc w:val="both"/>
        <w:rPr>
          <w:rFonts w:ascii="Calibri" w:hAnsi="Calibri" w:cs="Times-Roman~5e"/>
          <w:b w:val="0"/>
          <w:i w:val="0"/>
          <w:spacing w:val="-4"/>
          <w:sz w:val="22"/>
          <w:szCs w:val="22"/>
        </w:rPr>
      </w:pPr>
      <w:r>
        <w:rPr>
          <w:rFonts w:ascii="Calibri" w:hAnsi="Calibri" w:cs="Times-Roman~5e"/>
          <w:b w:val="0"/>
          <w:i w:val="0"/>
          <w:spacing w:val="-4"/>
          <w:sz w:val="22"/>
          <w:szCs w:val="22"/>
        </w:rPr>
        <w:t xml:space="preserve">Fellowship in spine surgery </w:t>
      </w:r>
      <w:r w:rsidR="00EC2645">
        <w:rPr>
          <w:rFonts w:ascii="Calibri" w:hAnsi="Calibri" w:cs="Times-Roman~5e"/>
          <w:b w:val="0"/>
          <w:i w:val="0"/>
          <w:spacing w:val="-4"/>
          <w:sz w:val="22"/>
          <w:szCs w:val="22"/>
        </w:rPr>
        <w:t>started</w:t>
      </w:r>
      <w:r>
        <w:rPr>
          <w:rFonts w:ascii="Calibri" w:hAnsi="Calibri" w:cs="Times-Roman~5e"/>
          <w:b w:val="0"/>
          <w:i w:val="0"/>
          <w:spacing w:val="-4"/>
          <w:sz w:val="22"/>
          <w:szCs w:val="22"/>
        </w:rPr>
        <w:t xml:space="preserve"> in 2019.</w:t>
      </w:r>
    </w:p>
    <w:p w:rsidR="00AC0713" w:rsidRPr="005B60B7" w:rsidRDefault="00AC0713" w:rsidP="00AC0713">
      <w:pPr>
        <w:autoSpaceDE w:val="0"/>
        <w:autoSpaceDN w:val="0"/>
        <w:adjustRightInd w:val="0"/>
        <w:jc w:val="both"/>
        <w:rPr>
          <w:rFonts w:ascii="Calibri" w:hAnsi="Calibri" w:cs="Times-Roman~5e"/>
          <w:b w:val="0"/>
          <w:i w:val="0"/>
          <w:spacing w:val="-4"/>
          <w:sz w:val="20"/>
        </w:rPr>
      </w:pPr>
    </w:p>
    <w:p w:rsidR="00AC0713" w:rsidRDefault="00AC0713" w:rsidP="00AC0713">
      <w:pPr>
        <w:autoSpaceDE w:val="0"/>
        <w:autoSpaceDN w:val="0"/>
        <w:adjustRightInd w:val="0"/>
        <w:jc w:val="both"/>
        <w:rPr>
          <w:rFonts w:ascii="Calibri" w:hAnsi="Calibri" w:cs="Times-Roman~5e"/>
          <w:b w:val="0"/>
          <w:i w:val="0"/>
          <w:spacing w:val="-4"/>
          <w:sz w:val="22"/>
          <w:szCs w:val="22"/>
        </w:rPr>
      </w:pPr>
      <w:r>
        <w:rPr>
          <w:rFonts w:ascii="Calibri" w:hAnsi="Calibri" w:cs="Times-Roman~5e"/>
          <w:b w:val="0"/>
          <w:i w:val="0"/>
          <w:spacing w:val="-4"/>
          <w:sz w:val="22"/>
          <w:szCs w:val="22"/>
        </w:rPr>
        <w:t>Spine surgery is defined as: “surgery of the vertebral fractu</w:t>
      </w:r>
      <w:r w:rsidR="005258DB">
        <w:rPr>
          <w:rFonts w:ascii="Calibri" w:hAnsi="Calibri" w:cs="Times-Roman~5e"/>
          <w:b w:val="0"/>
          <w:i w:val="0"/>
          <w:spacing w:val="-4"/>
          <w:sz w:val="22"/>
          <w:szCs w:val="22"/>
        </w:rPr>
        <w:t>res and dislocations, Infection</w:t>
      </w:r>
      <w:r>
        <w:rPr>
          <w:rFonts w:ascii="Calibri" w:hAnsi="Calibri" w:cs="Times-Roman~5e"/>
          <w:b w:val="0"/>
          <w:i w:val="0"/>
          <w:spacing w:val="-4"/>
          <w:sz w:val="22"/>
          <w:szCs w:val="22"/>
        </w:rPr>
        <w:t xml:space="preserve"> of the spine, tumours, degenerative diseases of the spine.”</w:t>
      </w:r>
    </w:p>
    <w:p w:rsidR="00EE2C55" w:rsidRPr="005B60B7" w:rsidRDefault="00EE2C55" w:rsidP="00AC0713">
      <w:pPr>
        <w:autoSpaceDE w:val="0"/>
        <w:autoSpaceDN w:val="0"/>
        <w:adjustRightInd w:val="0"/>
        <w:jc w:val="both"/>
        <w:rPr>
          <w:rFonts w:ascii="Calibri" w:hAnsi="Calibri" w:cs="Times-Roman~5e"/>
          <w:b w:val="0"/>
          <w:i w:val="0"/>
          <w:spacing w:val="-4"/>
          <w:sz w:val="20"/>
        </w:rPr>
      </w:pPr>
    </w:p>
    <w:p w:rsidR="00AC0713" w:rsidRDefault="005258DB" w:rsidP="00AC0713">
      <w:pPr>
        <w:autoSpaceDE w:val="0"/>
        <w:autoSpaceDN w:val="0"/>
        <w:adjustRightInd w:val="0"/>
        <w:jc w:val="both"/>
        <w:rPr>
          <w:rFonts w:ascii="Calibri" w:hAnsi="Calibri" w:cs="Times-Roman~5e"/>
          <w:b w:val="0"/>
          <w:i w:val="0"/>
          <w:spacing w:val="-4"/>
          <w:sz w:val="22"/>
          <w:szCs w:val="22"/>
        </w:rPr>
      </w:pPr>
      <w:r>
        <w:rPr>
          <w:rFonts w:ascii="Calibri" w:hAnsi="Calibri" w:cs="Times-Roman~5e"/>
          <w:b w:val="0"/>
          <w:i w:val="0"/>
          <w:spacing w:val="-4"/>
          <w:sz w:val="22"/>
          <w:szCs w:val="22"/>
        </w:rPr>
        <w:t xml:space="preserve">Fellowship </w:t>
      </w:r>
      <w:r w:rsidR="00AC0713">
        <w:rPr>
          <w:rFonts w:ascii="Calibri" w:hAnsi="Calibri" w:cs="Times-Roman~5e"/>
          <w:b w:val="0"/>
          <w:i w:val="0"/>
          <w:spacing w:val="-4"/>
          <w:sz w:val="22"/>
          <w:szCs w:val="22"/>
        </w:rPr>
        <w:t xml:space="preserve">in spine surgery is a </w:t>
      </w:r>
      <w:r w:rsidR="00DD1706">
        <w:rPr>
          <w:rFonts w:ascii="Calibri" w:hAnsi="Calibri" w:cs="Times-Roman~5e"/>
          <w:b w:val="0"/>
          <w:i w:val="0"/>
          <w:spacing w:val="-4"/>
          <w:sz w:val="22"/>
          <w:szCs w:val="22"/>
        </w:rPr>
        <w:t>2</w:t>
      </w:r>
      <w:r w:rsidR="00AC0713">
        <w:rPr>
          <w:rFonts w:ascii="Calibri" w:hAnsi="Calibri" w:cs="Times-Roman~5e"/>
          <w:b w:val="0"/>
          <w:i w:val="0"/>
          <w:spacing w:val="-4"/>
          <w:sz w:val="22"/>
          <w:szCs w:val="22"/>
        </w:rPr>
        <w:t xml:space="preserve"> years training program incorporating emergency, outpatient, ward and OT duties.  The curriculum focus</w:t>
      </w:r>
      <w:r>
        <w:rPr>
          <w:rFonts w:ascii="Calibri" w:hAnsi="Calibri" w:cs="Times-Roman~5e"/>
          <w:b w:val="0"/>
          <w:i w:val="0"/>
          <w:spacing w:val="-4"/>
          <w:sz w:val="22"/>
          <w:szCs w:val="22"/>
        </w:rPr>
        <w:t>es</w:t>
      </w:r>
      <w:r w:rsidR="00AC0713">
        <w:rPr>
          <w:rFonts w:ascii="Calibri" w:hAnsi="Calibri" w:cs="Times-Roman~5e"/>
          <w:b w:val="0"/>
          <w:i w:val="0"/>
          <w:spacing w:val="-4"/>
          <w:sz w:val="22"/>
          <w:szCs w:val="22"/>
        </w:rPr>
        <w:t xml:space="preserve"> on the core elements of </w:t>
      </w:r>
      <w:r>
        <w:rPr>
          <w:rFonts w:ascii="Calibri" w:hAnsi="Calibri" w:cs="Times-Roman~5e"/>
          <w:b w:val="0"/>
          <w:i w:val="0"/>
          <w:spacing w:val="-4"/>
          <w:sz w:val="22"/>
          <w:szCs w:val="22"/>
        </w:rPr>
        <w:t xml:space="preserve">the </w:t>
      </w:r>
      <w:r w:rsidR="00AC0713">
        <w:rPr>
          <w:rFonts w:ascii="Calibri" w:hAnsi="Calibri" w:cs="Times-Roman~5e"/>
          <w:b w:val="0"/>
          <w:i w:val="0"/>
          <w:spacing w:val="-4"/>
          <w:sz w:val="22"/>
          <w:szCs w:val="22"/>
        </w:rPr>
        <w:t xml:space="preserve">specialist practice of spine surgery, with an appropriate balance of training through service, supervised learning and teaching, and research.  Support will be provided by </w:t>
      </w:r>
      <w:r>
        <w:rPr>
          <w:rFonts w:ascii="Calibri" w:hAnsi="Calibri" w:cs="Times-Roman~5e"/>
          <w:b w:val="0"/>
          <w:i w:val="0"/>
          <w:spacing w:val="-4"/>
          <w:sz w:val="22"/>
          <w:szCs w:val="22"/>
        </w:rPr>
        <w:t xml:space="preserve">the </w:t>
      </w:r>
      <w:r w:rsidR="00AC0713">
        <w:rPr>
          <w:rFonts w:ascii="Calibri" w:hAnsi="Calibri" w:cs="Times-Roman~5e"/>
          <w:b w:val="0"/>
          <w:i w:val="0"/>
          <w:spacing w:val="-4"/>
          <w:sz w:val="22"/>
          <w:szCs w:val="22"/>
        </w:rPr>
        <w:t>Association of Spine Surgeon</w:t>
      </w:r>
      <w:r>
        <w:rPr>
          <w:rFonts w:ascii="Calibri" w:hAnsi="Calibri" w:cs="Times-Roman~5e"/>
          <w:b w:val="0"/>
          <w:i w:val="0"/>
          <w:spacing w:val="-4"/>
          <w:sz w:val="22"/>
          <w:szCs w:val="22"/>
        </w:rPr>
        <w:t>s</w:t>
      </w:r>
      <w:r w:rsidR="00AC0713">
        <w:rPr>
          <w:rFonts w:ascii="Calibri" w:hAnsi="Calibri" w:cs="Times-Roman~5e"/>
          <w:b w:val="0"/>
          <w:i w:val="0"/>
          <w:spacing w:val="-4"/>
          <w:sz w:val="22"/>
          <w:szCs w:val="22"/>
        </w:rPr>
        <w:t xml:space="preserve"> of Nepal (ASSN) and</w:t>
      </w:r>
      <w:r w:rsidR="00351447">
        <w:rPr>
          <w:rFonts w:ascii="Calibri" w:hAnsi="Calibri" w:cs="Times-Roman~5e"/>
          <w:b w:val="0"/>
          <w:i w:val="0"/>
          <w:spacing w:val="-4"/>
          <w:sz w:val="22"/>
          <w:szCs w:val="22"/>
        </w:rPr>
        <w:t xml:space="preserve"> the</w:t>
      </w:r>
      <w:r w:rsidR="00AC0713">
        <w:rPr>
          <w:rFonts w:ascii="Calibri" w:hAnsi="Calibri" w:cs="Times-Roman~5e"/>
          <w:b w:val="0"/>
          <w:i w:val="0"/>
          <w:spacing w:val="-4"/>
          <w:sz w:val="22"/>
          <w:szCs w:val="22"/>
        </w:rPr>
        <w:t xml:space="preserve"> Association of Spine surgeon</w:t>
      </w:r>
      <w:r>
        <w:rPr>
          <w:rFonts w:ascii="Calibri" w:hAnsi="Calibri" w:cs="Times-Roman~5e"/>
          <w:b w:val="0"/>
          <w:i w:val="0"/>
          <w:spacing w:val="-4"/>
          <w:sz w:val="22"/>
          <w:szCs w:val="22"/>
        </w:rPr>
        <w:t>s</w:t>
      </w:r>
      <w:r w:rsidR="00AC0713">
        <w:rPr>
          <w:rFonts w:ascii="Calibri" w:hAnsi="Calibri" w:cs="Times-Roman~5e"/>
          <w:b w:val="0"/>
          <w:i w:val="0"/>
          <w:spacing w:val="-4"/>
          <w:sz w:val="22"/>
          <w:szCs w:val="22"/>
        </w:rPr>
        <w:t xml:space="preserve"> of India (ASSI).</w:t>
      </w:r>
    </w:p>
    <w:p w:rsidR="00EC3E48" w:rsidRPr="005B60B7" w:rsidRDefault="00EC3E48" w:rsidP="00EC078F">
      <w:pPr>
        <w:pStyle w:val="BodyText2"/>
        <w:spacing w:after="0" w:line="240" w:lineRule="auto"/>
        <w:jc w:val="both"/>
        <w:rPr>
          <w:rFonts w:asciiTheme="minorHAnsi" w:hAnsiTheme="minorHAnsi" w:cstheme="minorHAnsi"/>
          <w:i w:val="0"/>
          <w:iCs/>
          <w:sz w:val="18"/>
          <w:szCs w:val="18"/>
        </w:rPr>
      </w:pPr>
    </w:p>
    <w:p w:rsidR="00EC3E48" w:rsidRPr="00833019" w:rsidRDefault="00EC3E48" w:rsidP="00EC078F">
      <w:pPr>
        <w:pStyle w:val="BodyText2"/>
        <w:spacing w:after="0" w:line="240" w:lineRule="auto"/>
        <w:jc w:val="both"/>
        <w:rPr>
          <w:rFonts w:ascii="Calibri" w:hAnsi="Calibri" w:cs="Calibri"/>
          <w:i w:val="0"/>
          <w:iCs/>
          <w:sz w:val="22"/>
          <w:szCs w:val="22"/>
        </w:rPr>
      </w:pPr>
      <w:r w:rsidRPr="00833019">
        <w:rPr>
          <w:rFonts w:ascii="Calibri" w:hAnsi="Calibri" w:cs="Calibri"/>
          <w:i w:val="0"/>
          <w:iCs/>
          <w:sz w:val="22"/>
          <w:szCs w:val="22"/>
        </w:rPr>
        <w:t>Fellowship in Endocrinology (FE)</w:t>
      </w:r>
    </w:p>
    <w:p w:rsidR="00EC3E48" w:rsidRPr="00833019" w:rsidRDefault="00EC3E48" w:rsidP="00EC3E48">
      <w:pPr>
        <w:autoSpaceDE w:val="0"/>
        <w:autoSpaceDN w:val="0"/>
        <w:adjustRightInd w:val="0"/>
        <w:jc w:val="both"/>
        <w:rPr>
          <w:rFonts w:ascii="Calibri" w:hAnsi="Calibri" w:cs="Calibri"/>
          <w:b w:val="0"/>
          <w:i w:val="0"/>
          <w:spacing w:val="-4"/>
          <w:sz w:val="22"/>
          <w:szCs w:val="22"/>
        </w:rPr>
      </w:pPr>
      <w:r w:rsidRPr="00833019">
        <w:rPr>
          <w:rFonts w:ascii="Calibri" w:hAnsi="Calibri" w:cs="Calibri"/>
          <w:b w:val="0"/>
          <w:i w:val="0"/>
          <w:spacing w:val="-4"/>
          <w:sz w:val="22"/>
          <w:szCs w:val="22"/>
        </w:rPr>
        <w:t>Fellowship in Endocrinology started in 2021.</w:t>
      </w:r>
      <w:r w:rsidR="008A0516" w:rsidRPr="00833019">
        <w:rPr>
          <w:rFonts w:ascii="Calibri" w:hAnsi="Calibri" w:cs="Calibri"/>
          <w:b w:val="0"/>
          <w:i w:val="0"/>
          <w:spacing w:val="-4"/>
          <w:sz w:val="22"/>
          <w:szCs w:val="22"/>
        </w:rPr>
        <w:t xml:space="preserve"> It is a </w:t>
      </w:r>
      <w:r w:rsidR="002F69CC" w:rsidRPr="00833019">
        <w:rPr>
          <w:rFonts w:ascii="Calibri" w:hAnsi="Calibri" w:cs="Calibri"/>
          <w:b w:val="0"/>
          <w:i w:val="0"/>
          <w:spacing w:val="-4"/>
          <w:sz w:val="22"/>
          <w:szCs w:val="22"/>
        </w:rPr>
        <w:t xml:space="preserve">2 years </w:t>
      </w:r>
      <w:r w:rsidR="008A0516" w:rsidRPr="00833019">
        <w:rPr>
          <w:rFonts w:ascii="Calibri" w:hAnsi="Calibri" w:cs="Calibri"/>
          <w:b w:val="0"/>
          <w:i w:val="0"/>
          <w:spacing w:val="-4"/>
          <w:sz w:val="22"/>
          <w:szCs w:val="22"/>
        </w:rPr>
        <w:t>training program with an appropriate balance of training through service, supervised learning and teaching, and research.</w:t>
      </w:r>
    </w:p>
    <w:p w:rsidR="00EC3E48" w:rsidRPr="005B60B7" w:rsidRDefault="00EC3E48" w:rsidP="00EC3E48">
      <w:pPr>
        <w:autoSpaceDE w:val="0"/>
        <w:autoSpaceDN w:val="0"/>
        <w:adjustRightInd w:val="0"/>
        <w:jc w:val="both"/>
        <w:rPr>
          <w:rFonts w:ascii="Calibri" w:hAnsi="Calibri" w:cs="Calibri"/>
          <w:b w:val="0"/>
          <w:i w:val="0"/>
          <w:color w:val="FF0000"/>
          <w:spacing w:val="-4"/>
          <w:sz w:val="18"/>
          <w:szCs w:val="18"/>
        </w:rPr>
      </w:pPr>
    </w:p>
    <w:p w:rsidR="008D79EC" w:rsidRPr="00833019" w:rsidRDefault="008D79EC" w:rsidP="00EC3E48">
      <w:pPr>
        <w:autoSpaceDE w:val="0"/>
        <w:autoSpaceDN w:val="0"/>
        <w:adjustRightInd w:val="0"/>
        <w:jc w:val="both"/>
        <w:rPr>
          <w:rFonts w:ascii="Calibri" w:hAnsi="Calibri" w:cs="Calibri"/>
          <w:i w:val="0"/>
          <w:iCs/>
          <w:sz w:val="22"/>
          <w:szCs w:val="22"/>
        </w:rPr>
      </w:pPr>
      <w:r w:rsidRPr="00833019">
        <w:rPr>
          <w:rFonts w:ascii="Calibri" w:hAnsi="Calibri" w:cs="Calibri"/>
          <w:i w:val="0"/>
          <w:iCs/>
          <w:sz w:val="22"/>
          <w:szCs w:val="22"/>
        </w:rPr>
        <w:t xml:space="preserve">Fellowship in </w:t>
      </w:r>
      <w:r w:rsidR="00245DA9" w:rsidRPr="00833019">
        <w:rPr>
          <w:rFonts w:ascii="Calibri" w:hAnsi="Calibri" w:cs="Calibri"/>
          <w:i w:val="0"/>
          <w:iCs/>
          <w:sz w:val="22"/>
          <w:szCs w:val="22"/>
        </w:rPr>
        <w:t>M</w:t>
      </w:r>
      <w:r w:rsidRPr="00833019">
        <w:rPr>
          <w:rFonts w:ascii="Calibri" w:hAnsi="Calibri" w:cs="Calibri"/>
          <w:i w:val="0"/>
          <w:iCs/>
          <w:sz w:val="22"/>
          <w:szCs w:val="22"/>
        </w:rPr>
        <w:t xml:space="preserve">inimal </w:t>
      </w:r>
      <w:r w:rsidR="00245DA9" w:rsidRPr="00833019">
        <w:rPr>
          <w:rFonts w:ascii="Calibri" w:hAnsi="Calibri" w:cs="Calibri"/>
          <w:i w:val="0"/>
          <w:iCs/>
          <w:sz w:val="22"/>
          <w:szCs w:val="22"/>
        </w:rPr>
        <w:t>I</w:t>
      </w:r>
      <w:r w:rsidRPr="00833019">
        <w:rPr>
          <w:rFonts w:ascii="Calibri" w:hAnsi="Calibri" w:cs="Calibri"/>
          <w:i w:val="0"/>
          <w:iCs/>
          <w:sz w:val="22"/>
          <w:szCs w:val="22"/>
        </w:rPr>
        <w:t xml:space="preserve">nvasive </w:t>
      </w:r>
      <w:r w:rsidR="00245DA9" w:rsidRPr="00833019">
        <w:rPr>
          <w:rFonts w:ascii="Calibri" w:hAnsi="Calibri" w:cs="Calibri"/>
          <w:i w:val="0"/>
          <w:iCs/>
          <w:sz w:val="22"/>
          <w:szCs w:val="22"/>
        </w:rPr>
        <w:t>S</w:t>
      </w:r>
      <w:r w:rsidRPr="00833019">
        <w:rPr>
          <w:rFonts w:ascii="Calibri" w:hAnsi="Calibri" w:cs="Calibri"/>
          <w:i w:val="0"/>
          <w:iCs/>
          <w:sz w:val="22"/>
          <w:szCs w:val="22"/>
        </w:rPr>
        <w:t>urgery (FMIS)</w:t>
      </w:r>
    </w:p>
    <w:p w:rsidR="008A0516" w:rsidRDefault="008A0516" w:rsidP="005B60B7">
      <w:pPr>
        <w:autoSpaceDE w:val="0"/>
        <w:autoSpaceDN w:val="0"/>
        <w:adjustRightInd w:val="0"/>
        <w:jc w:val="both"/>
        <w:rPr>
          <w:rFonts w:ascii="Calibri" w:hAnsi="Calibri" w:cs="Calibri"/>
          <w:b w:val="0"/>
          <w:i w:val="0"/>
          <w:spacing w:val="-4"/>
          <w:sz w:val="22"/>
          <w:szCs w:val="22"/>
        </w:rPr>
      </w:pPr>
      <w:r w:rsidRPr="00833019">
        <w:rPr>
          <w:rFonts w:ascii="Calibri" w:hAnsi="Calibri" w:cs="Calibri"/>
          <w:b w:val="0"/>
          <w:i w:val="0"/>
          <w:spacing w:val="-4"/>
          <w:sz w:val="22"/>
          <w:szCs w:val="22"/>
        </w:rPr>
        <w:t xml:space="preserve">Fellowship in </w:t>
      </w:r>
      <w:r w:rsidRPr="00833019">
        <w:rPr>
          <w:rFonts w:ascii="Calibri" w:hAnsi="Calibri" w:cs="Calibri"/>
          <w:b w:val="0"/>
          <w:i w:val="0"/>
          <w:iCs/>
          <w:sz w:val="22"/>
          <w:szCs w:val="22"/>
        </w:rPr>
        <w:t>minimal invasive surgery</w:t>
      </w:r>
      <w:r w:rsidRPr="00833019">
        <w:rPr>
          <w:rFonts w:ascii="Calibri" w:hAnsi="Calibri" w:cs="Calibri"/>
          <w:b w:val="0"/>
          <w:i w:val="0"/>
          <w:spacing w:val="-4"/>
          <w:sz w:val="22"/>
          <w:szCs w:val="22"/>
        </w:rPr>
        <w:t xml:space="preserve"> started in 2021. It is a 2 years training program with an appropriate balance of training through service, supervised learning and teaching, and research.</w:t>
      </w:r>
    </w:p>
    <w:p w:rsidR="005B60B7" w:rsidRPr="005B60B7" w:rsidRDefault="005B60B7" w:rsidP="005B60B7">
      <w:pPr>
        <w:autoSpaceDE w:val="0"/>
        <w:autoSpaceDN w:val="0"/>
        <w:adjustRightInd w:val="0"/>
        <w:jc w:val="both"/>
        <w:rPr>
          <w:rFonts w:ascii="Calibri" w:hAnsi="Calibri" w:cs="Calibri"/>
          <w:b w:val="0"/>
          <w:i w:val="0"/>
          <w:spacing w:val="-4"/>
          <w:sz w:val="20"/>
        </w:rPr>
      </w:pPr>
    </w:p>
    <w:p w:rsidR="00AC0713" w:rsidRPr="00833019" w:rsidRDefault="00AC0713" w:rsidP="005B60B7">
      <w:pPr>
        <w:pStyle w:val="Heading1"/>
        <w:numPr>
          <w:ilvl w:val="0"/>
          <w:numId w:val="5"/>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1" w:name="_Toc512589452"/>
      <w:r w:rsidRPr="00833019">
        <w:rPr>
          <w:rFonts w:ascii="Cambria" w:hAnsi="Cambria"/>
          <w:b/>
          <w:i w:val="0"/>
          <w:color w:val="auto"/>
          <w:sz w:val="22"/>
          <w:szCs w:val="22"/>
          <w:shd w:val="clear" w:color="auto" w:fill="A6A6A6" w:themeFill="background1" w:themeFillShade="A6"/>
        </w:rPr>
        <w:t>VISION, MISSION AND GOALS OF BPKIHS</w:t>
      </w:r>
      <w:bookmarkEnd w:id="1"/>
    </w:p>
    <w:p w:rsidR="00AC0713" w:rsidRDefault="00833019" w:rsidP="00AC0713">
      <w:pPr>
        <w:autoSpaceDE w:val="0"/>
        <w:autoSpaceDN w:val="0"/>
        <w:adjustRightInd w:val="0"/>
        <w:spacing w:before="120" w:line="360" w:lineRule="auto"/>
        <w:jc w:val="both"/>
        <w:rPr>
          <w:rFonts w:ascii="Calibri" w:hAnsi="Calibri" w:cs="Times-Roman~5e"/>
          <w:i w:val="0"/>
          <w:sz w:val="22"/>
          <w:szCs w:val="22"/>
        </w:rPr>
      </w:pPr>
      <w:r>
        <w:rPr>
          <w:rFonts w:ascii="Calibri" w:hAnsi="Calibri" w:cs="Times-Roman~5e"/>
          <w:i w:val="0"/>
          <w:sz w:val="22"/>
          <w:szCs w:val="22"/>
        </w:rPr>
        <w:t>VISION</w:t>
      </w:r>
    </w:p>
    <w:p w:rsidR="00AC0713" w:rsidRDefault="00AC0713" w:rsidP="00AC0713">
      <w:pPr>
        <w:autoSpaceDE w:val="0"/>
        <w:autoSpaceDN w:val="0"/>
        <w:adjustRightInd w:val="0"/>
        <w:spacing w:line="360" w:lineRule="auto"/>
        <w:jc w:val="both"/>
        <w:rPr>
          <w:rFonts w:ascii="Calibri" w:hAnsi="Calibri" w:cs="Times-Roman~5e"/>
          <w:i w:val="0"/>
          <w:sz w:val="22"/>
          <w:szCs w:val="22"/>
        </w:rPr>
      </w:pPr>
      <w:r>
        <w:rPr>
          <w:rFonts w:ascii="Calibri" w:hAnsi="Calibri" w:cs="Times-Roman~5e"/>
          <w:i w:val="0"/>
          <w:sz w:val="22"/>
          <w:szCs w:val="22"/>
        </w:rPr>
        <w:t>BPKIHS has been visualized as</w:t>
      </w:r>
    </w:p>
    <w:p w:rsidR="00664402" w:rsidRPr="00664402" w:rsidRDefault="00664402" w:rsidP="00762470">
      <w:pPr>
        <w:pStyle w:val="NormalWeb"/>
        <w:numPr>
          <w:ilvl w:val="0"/>
          <w:numId w:val="41"/>
        </w:numPr>
        <w:jc w:val="both"/>
        <w:rPr>
          <w:rFonts w:asciiTheme="minorHAnsi" w:hAnsiTheme="minorHAnsi" w:cstheme="minorHAnsi"/>
          <w:sz w:val="22"/>
          <w:szCs w:val="22"/>
        </w:rPr>
      </w:pPr>
      <w:r w:rsidRPr="00664402">
        <w:rPr>
          <w:rFonts w:asciiTheme="minorHAnsi" w:hAnsiTheme="minorHAnsi" w:cstheme="minorHAnsi"/>
          <w:sz w:val="22"/>
          <w:szCs w:val="22"/>
        </w:rPr>
        <w:t>A self-governing, self-reliant international health sciences university, attracting students and faculty from around the world through its continually innovative educational programs.</w:t>
      </w:r>
    </w:p>
    <w:p w:rsidR="00664402" w:rsidRPr="00664402" w:rsidRDefault="00664402" w:rsidP="00762470">
      <w:pPr>
        <w:pStyle w:val="NormalWeb"/>
        <w:numPr>
          <w:ilvl w:val="0"/>
          <w:numId w:val="41"/>
        </w:numPr>
        <w:jc w:val="both"/>
        <w:rPr>
          <w:rFonts w:asciiTheme="minorHAnsi" w:hAnsiTheme="minorHAnsi" w:cstheme="minorHAnsi"/>
          <w:sz w:val="22"/>
          <w:szCs w:val="22"/>
        </w:rPr>
      </w:pPr>
      <w:r w:rsidRPr="00664402">
        <w:rPr>
          <w:rFonts w:asciiTheme="minorHAnsi" w:hAnsiTheme="minorHAnsi" w:cstheme="minorHAnsi"/>
          <w:sz w:val="22"/>
          <w:szCs w:val="22"/>
        </w:rPr>
        <w:t>A national center for delivering quality health services—ranging from tertiary to primary care—while developing replicable and sustainable models of integrated health systems that are responsive to the needs of both individuals and communities in urban and rural areas.</w:t>
      </w:r>
    </w:p>
    <w:p w:rsidR="00664402" w:rsidRPr="00664402" w:rsidRDefault="00664402" w:rsidP="00762470">
      <w:pPr>
        <w:pStyle w:val="NormalWeb"/>
        <w:numPr>
          <w:ilvl w:val="0"/>
          <w:numId w:val="41"/>
        </w:numPr>
        <w:jc w:val="both"/>
        <w:rPr>
          <w:rFonts w:asciiTheme="minorHAnsi" w:hAnsiTheme="minorHAnsi" w:cstheme="minorHAnsi"/>
          <w:sz w:val="22"/>
          <w:szCs w:val="22"/>
        </w:rPr>
      </w:pPr>
      <w:r w:rsidRPr="00664402">
        <w:rPr>
          <w:rFonts w:asciiTheme="minorHAnsi" w:hAnsiTheme="minorHAnsi" w:cstheme="minorHAnsi"/>
          <w:sz w:val="22"/>
          <w:szCs w:val="22"/>
        </w:rPr>
        <w:t>A prestigious hub for biomedical and health systems research, and a recognized center of excellence in tropical and infectious diseases.</w:t>
      </w:r>
    </w:p>
    <w:p w:rsidR="00664402" w:rsidRPr="00664402" w:rsidRDefault="00664402" w:rsidP="00762470">
      <w:pPr>
        <w:pStyle w:val="NormalWeb"/>
        <w:numPr>
          <w:ilvl w:val="0"/>
          <w:numId w:val="41"/>
        </w:numPr>
        <w:jc w:val="both"/>
        <w:rPr>
          <w:rFonts w:asciiTheme="minorHAnsi" w:hAnsiTheme="minorHAnsi" w:cstheme="minorHAnsi"/>
          <w:sz w:val="22"/>
          <w:szCs w:val="22"/>
        </w:rPr>
      </w:pPr>
      <w:r w:rsidRPr="00664402">
        <w:rPr>
          <w:rFonts w:asciiTheme="minorHAnsi" w:hAnsiTheme="minorHAnsi" w:cstheme="minorHAnsi"/>
          <w:sz w:val="22"/>
          <w:szCs w:val="22"/>
        </w:rPr>
        <w:t>A comprehensive health development project through its teaching districts, serving as a catalyst for environmentally friendly human development initiatives that enhance the quality of life for the people of Nepal, while fostering a culture of excellence and service among those working at BPKIHS.</w:t>
      </w:r>
    </w:p>
    <w:p w:rsidR="005B60B7" w:rsidRPr="005B60B7" w:rsidRDefault="005B60B7" w:rsidP="005B60B7">
      <w:pPr>
        <w:autoSpaceDE w:val="0"/>
        <w:autoSpaceDN w:val="0"/>
        <w:adjustRightInd w:val="0"/>
        <w:ind w:left="360"/>
        <w:jc w:val="both"/>
        <w:rPr>
          <w:rFonts w:ascii="Calibri" w:hAnsi="Calibri" w:cs="Times-Roman~5e"/>
          <w:b w:val="0"/>
          <w:i w:val="0"/>
          <w:sz w:val="20"/>
        </w:rPr>
      </w:pPr>
    </w:p>
    <w:p w:rsidR="00AC0713" w:rsidRDefault="00833019" w:rsidP="005B60B7">
      <w:pPr>
        <w:autoSpaceDE w:val="0"/>
        <w:autoSpaceDN w:val="0"/>
        <w:adjustRightInd w:val="0"/>
        <w:spacing w:line="360" w:lineRule="auto"/>
        <w:jc w:val="both"/>
        <w:rPr>
          <w:rFonts w:ascii="Calibri" w:hAnsi="Calibri" w:cs="Times-Roman~5e"/>
          <w:i w:val="0"/>
          <w:sz w:val="22"/>
          <w:szCs w:val="22"/>
        </w:rPr>
      </w:pPr>
      <w:r>
        <w:rPr>
          <w:rFonts w:ascii="Calibri" w:hAnsi="Calibri" w:cs="Times-Roman~5e"/>
          <w:i w:val="0"/>
          <w:sz w:val="22"/>
          <w:szCs w:val="22"/>
        </w:rPr>
        <w:t>MISSION</w:t>
      </w:r>
    </w:p>
    <w:p w:rsidR="00AC0713" w:rsidRDefault="00AC0713" w:rsidP="00AC0713">
      <w:pPr>
        <w:autoSpaceDE w:val="0"/>
        <w:autoSpaceDN w:val="0"/>
        <w:adjustRightInd w:val="0"/>
        <w:jc w:val="both"/>
        <w:rPr>
          <w:rFonts w:ascii="Calibri" w:hAnsi="Calibri" w:cs="Times-Roman~5e"/>
          <w:b w:val="0"/>
          <w:i w:val="0"/>
          <w:sz w:val="22"/>
          <w:szCs w:val="22"/>
        </w:rPr>
      </w:pPr>
      <w:r>
        <w:rPr>
          <w:rFonts w:ascii="Calibri" w:hAnsi="Calibri" w:cs="Times-Roman~5e"/>
          <w:b w:val="0"/>
          <w:i w:val="0"/>
          <w:sz w:val="22"/>
          <w:szCs w:val="22"/>
        </w:rPr>
        <w:t xml:space="preserve">The main mission of BPKIHS is to improve the health status of the people of Nepal by providing holistic health care through training of compassionate, caring, communicative and socially accountable health workforce acting as agents of change and through advancement in research and innovation in service as well as education to ensure healthy individuals and families by collaborating with all stakeholders. </w:t>
      </w:r>
    </w:p>
    <w:p w:rsidR="00AC0713" w:rsidRPr="005B60B7" w:rsidRDefault="00AC0713" w:rsidP="00AC0713">
      <w:pPr>
        <w:autoSpaceDE w:val="0"/>
        <w:autoSpaceDN w:val="0"/>
        <w:adjustRightInd w:val="0"/>
        <w:jc w:val="both"/>
        <w:rPr>
          <w:rFonts w:ascii="Calibri" w:hAnsi="Calibri" w:cs="Times-Roman~5e"/>
          <w:i w:val="0"/>
          <w:sz w:val="20"/>
        </w:rPr>
      </w:pPr>
    </w:p>
    <w:p w:rsidR="00AC0713" w:rsidRDefault="00833019" w:rsidP="00AC0713">
      <w:pPr>
        <w:autoSpaceDE w:val="0"/>
        <w:autoSpaceDN w:val="0"/>
        <w:adjustRightInd w:val="0"/>
        <w:spacing w:line="360" w:lineRule="auto"/>
        <w:jc w:val="both"/>
        <w:rPr>
          <w:rFonts w:ascii="Calibri" w:hAnsi="Calibri" w:cs="Times-Roman~5e"/>
          <w:i w:val="0"/>
          <w:sz w:val="22"/>
          <w:szCs w:val="22"/>
        </w:rPr>
      </w:pPr>
      <w:r>
        <w:rPr>
          <w:rFonts w:ascii="Calibri" w:hAnsi="Calibri" w:cs="Times-Roman~5e"/>
          <w:i w:val="0"/>
          <w:sz w:val="22"/>
          <w:szCs w:val="22"/>
        </w:rPr>
        <w:t xml:space="preserve">GOALS </w:t>
      </w:r>
    </w:p>
    <w:p w:rsidR="00AC0713" w:rsidRDefault="00AC0713" w:rsidP="00AC0713">
      <w:pPr>
        <w:autoSpaceDE w:val="0"/>
        <w:autoSpaceDN w:val="0"/>
        <w:adjustRightInd w:val="0"/>
        <w:spacing w:line="360" w:lineRule="auto"/>
        <w:jc w:val="both"/>
        <w:rPr>
          <w:rFonts w:ascii="Calibri" w:hAnsi="Calibri" w:cs="Times-Roman~5e"/>
          <w:i w:val="0"/>
          <w:sz w:val="22"/>
          <w:szCs w:val="22"/>
        </w:rPr>
      </w:pPr>
      <w:r>
        <w:rPr>
          <w:rFonts w:ascii="Calibri" w:hAnsi="Calibri" w:cs="Times-Roman~5e"/>
          <w:i w:val="0"/>
          <w:sz w:val="22"/>
          <w:szCs w:val="22"/>
        </w:rPr>
        <w:t>Educational Goals</w:t>
      </w:r>
    </w:p>
    <w:p w:rsidR="00664402" w:rsidRPr="00664402" w:rsidRDefault="00664402" w:rsidP="00762470">
      <w:pPr>
        <w:pStyle w:val="NormalWeb"/>
        <w:jc w:val="both"/>
        <w:rPr>
          <w:rFonts w:asciiTheme="minorHAnsi" w:hAnsiTheme="minorHAnsi" w:cstheme="minorHAnsi"/>
          <w:sz w:val="22"/>
          <w:szCs w:val="22"/>
        </w:rPr>
      </w:pPr>
      <w:r w:rsidRPr="00664402">
        <w:rPr>
          <w:rFonts w:asciiTheme="minorHAnsi" w:hAnsiTheme="minorHAnsi" w:cstheme="minorHAnsi"/>
          <w:sz w:val="22"/>
          <w:szCs w:val="22"/>
        </w:rPr>
        <w:t xml:space="preserve">In terms of achieving the educational goals of the Institute, both the present curricula and future educational programs are to be </w:t>
      </w:r>
      <w:r w:rsidRPr="00664402">
        <w:rPr>
          <w:rStyle w:val="Strong"/>
          <w:rFonts w:asciiTheme="minorHAnsi" w:eastAsiaTheme="majorEastAsia" w:hAnsiTheme="minorHAnsi" w:cstheme="minorHAnsi"/>
          <w:b w:val="0"/>
          <w:sz w:val="22"/>
          <w:szCs w:val="22"/>
        </w:rPr>
        <w:t>need-based, integrated, community-oriented, and partially problem-based</w:t>
      </w:r>
      <w:r w:rsidRPr="00664402">
        <w:rPr>
          <w:rFonts w:asciiTheme="minorHAnsi" w:hAnsiTheme="minorHAnsi" w:cstheme="minorHAnsi"/>
          <w:sz w:val="22"/>
          <w:szCs w:val="22"/>
        </w:rPr>
        <w:t xml:space="preserve">, in line with innovative medical education programs </w:t>
      </w:r>
      <w:r w:rsidRPr="00664402">
        <w:rPr>
          <w:rStyle w:val="Strong"/>
          <w:rFonts w:asciiTheme="minorHAnsi" w:eastAsiaTheme="majorEastAsia" w:hAnsiTheme="minorHAnsi" w:cstheme="minorHAnsi"/>
          <w:b w:val="0"/>
          <w:sz w:val="22"/>
          <w:szCs w:val="22"/>
        </w:rPr>
        <w:t>as outlined in</w:t>
      </w:r>
      <w:r w:rsidRPr="00664402">
        <w:rPr>
          <w:rFonts w:asciiTheme="minorHAnsi" w:hAnsiTheme="minorHAnsi" w:cstheme="minorHAnsi"/>
          <w:b/>
          <w:sz w:val="22"/>
          <w:szCs w:val="22"/>
        </w:rPr>
        <w:t xml:space="preserve"> </w:t>
      </w:r>
      <w:r w:rsidRPr="00664402">
        <w:rPr>
          <w:rFonts w:asciiTheme="minorHAnsi" w:hAnsiTheme="minorHAnsi" w:cstheme="minorHAnsi"/>
          <w:sz w:val="22"/>
          <w:szCs w:val="22"/>
        </w:rPr>
        <w:t xml:space="preserve">the Edinburgh Declaration of 1988. These are the basic tenets </w:t>
      </w:r>
      <w:r w:rsidRPr="00664402">
        <w:rPr>
          <w:rStyle w:val="Strong"/>
          <w:rFonts w:asciiTheme="minorHAnsi" w:eastAsiaTheme="majorEastAsia" w:hAnsiTheme="minorHAnsi" w:cstheme="minorHAnsi"/>
          <w:b w:val="0"/>
          <w:sz w:val="22"/>
          <w:szCs w:val="22"/>
        </w:rPr>
        <w:t>upon</w:t>
      </w:r>
      <w:r w:rsidRPr="00664402">
        <w:rPr>
          <w:rFonts w:asciiTheme="minorHAnsi" w:hAnsiTheme="minorHAnsi" w:cstheme="minorHAnsi"/>
          <w:sz w:val="22"/>
          <w:szCs w:val="22"/>
        </w:rPr>
        <w:t xml:space="preserve"> which the BPKIHS curricula are based.</w:t>
      </w:r>
    </w:p>
    <w:p w:rsidR="00664402" w:rsidRPr="00664402" w:rsidRDefault="00664402" w:rsidP="00762470">
      <w:pPr>
        <w:pStyle w:val="NormalWeb"/>
        <w:jc w:val="both"/>
        <w:rPr>
          <w:rFonts w:asciiTheme="minorHAnsi" w:hAnsiTheme="minorHAnsi" w:cstheme="minorHAnsi"/>
          <w:b/>
          <w:sz w:val="22"/>
          <w:szCs w:val="22"/>
        </w:rPr>
      </w:pPr>
      <w:r w:rsidRPr="00664402">
        <w:rPr>
          <w:rFonts w:asciiTheme="minorHAnsi" w:hAnsiTheme="minorHAnsi" w:cstheme="minorHAnsi"/>
          <w:sz w:val="22"/>
          <w:szCs w:val="22"/>
        </w:rPr>
        <w:t xml:space="preserve">In the area of service delivery, the Institute is committed to providing services not only to those coming to its teaching hospital but also to those who are </w:t>
      </w:r>
      <w:r w:rsidRPr="00664402">
        <w:rPr>
          <w:rStyle w:val="Strong"/>
          <w:rFonts w:asciiTheme="minorHAnsi" w:eastAsiaTheme="majorEastAsia" w:hAnsiTheme="minorHAnsi" w:cstheme="minorHAnsi"/>
          <w:b w:val="0"/>
          <w:sz w:val="22"/>
          <w:szCs w:val="22"/>
        </w:rPr>
        <w:t>unable to access</w:t>
      </w:r>
      <w:r w:rsidRPr="00664402">
        <w:rPr>
          <w:rFonts w:asciiTheme="minorHAnsi" w:hAnsiTheme="minorHAnsi" w:cstheme="minorHAnsi"/>
          <w:b/>
          <w:sz w:val="22"/>
          <w:szCs w:val="22"/>
        </w:rPr>
        <w:t xml:space="preserve"> </w:t>
      </w:r>
      <w:r w:rsidRPr="00664402">
        <w:rPr>
          <w:rFonts w:asciiTheme="minorHAnsi" w:hAnsiTheme="minorHAnsi" w:cstheme="minorHAnsi"/>
          <w:sz w:val="22"/>
          <w:szCs w:val="22"/>
        </w:rPr>
        <w:t xml:space="preserve">it. The Institute </w:t>
      </w:r>
      <w:r w:rsidRPr="00664402">
        <w:rPr>
          <w:rStyle w:val="Strong"/>
          <w:rFonts w:asciiTheme="minorHAnsi" w:eastAsiaTheme="majorEastAsia" w:hAnsiTheme="minorHAnsi" w:cstheme="minorHAnsi"/>
          <w:b w:val="0"/>
          <w:sz w:val="22"/>
          <w:szCs w:val="22"/>
        </w:rPr>
        <w:t>achieves this by reaching out to communities that cannot reach the Institute</w:t>
      </w:r>
      <w:r w:rsidRPr="00664402">
        <w:rPr>
          <w:rStyle w:val="Strong"/>
          <w:rFonts w:asciiTheme="minorHAnsi" w:eastAsiaTheme="majorEastAsia" w:hAnsiTheme="minorHAnsi" w:cstheme="minorHAnsi"/>
          <w:sz w:val="22"/>
          <w:szCs w:val="22"/>
        </w:rPr>
        <w:t>.</w:t>
      </w:r>
      <w:r w:rsidRPr="00664402">
        <w:rPr>
          <w:rFonts w:asciiTheme="minorHAnsi" w:hAnsiTheme="minorHAnsi" w:cstheme="minorHAnsi"/>
          <w:sz w:val="22"/>
          <w:szCs w:val="22"/>
        </w:rPr>
        <w:t xml:space="preserve"> It is not only committed to caring for the sick in the community but also to the active promotion of positive health—and, through it, the improvement of community health status, </w:t>
      </w:r>
      <w:r w:rsidRPr="00664402">
        <w:rPr>
          <w:rStyle w:val="Strong"/>
          <w:rFonts w:asciiTheme="minorHAnsi" w:eastAsiaTheme="majorEastAsia" w:hAnsiTheme="minorHAnsi" w:cstheme="minorHAnsi"/>
          <w:b w:val="0"/>
          <w:sz w:val="22"/>
          <w:szCs w:val="22"/>
        </w:rPr>
        <w:t>which serves as a key measure of the Institute’s service goals.</w:t>
      </w:r>
    </w:p>
    <w:p w:rsidR="00664402" w:rsidRPr="00664402" w:rsidRDefault="00664402" w:rsidP="00762470">
      <w:pPr>
        <w:pStyle w:val="NormalWeb"/>
        <w:jc w:val="both"/>
        <w:rPr>
          <w:rFonts w:asciiTheme="minorHAnsi" w:hAnsiTheme="minorHAnsi" w:cstheme="minorHAnsi"/>
          <w:sz w:val="22"/>
          <w:szCs w:val="22"/>
        </w:rPr>
      </w:pPr>
      <w:r w:rsidRPr="00664402">
        <w:rPr>
          <w:rFonts w:asciiTheme="minorHAnsi" w:hAnsiTheme="minorHAnsi" w:cstheme="minorHAnsi"/>
          <w:sz w:val="22"/>
          <w:szCs w:val="22"/>
        </w:rPr>
        <w:t xml:space="preserve">The faculty at BPKIHS is expected to monitor health indicators such as infant mortality rate, crude birth rate, crude death rate, blindness, deafness, disability rates, </w:t>
      </w:r>
      <w:r w:rsidRPr="00664402">
        <w:rPr>
          <w:rStyle w:val="Strong"/>
          <w:rFonts w:asciiTheme="minorHAnsi" w:eastAsiaTheme="majorEastAsia" w:hAnsiTheme="minorHAnsi" w:cstheme="minorHAnsi"/>
          <w:b w:val="0"/>
          <w:sz w:val="22"/>
          <w:szCs w:val="22"/>
        </w:rPr>
        <w:t>and others</w:t>
      </w:r>
      <w:r w:rsidRPr="00664402">
        <w:rPr>
          <w:rFonts w:asciiTheme="minorHAnsi" w:hAnsiTheme="minorHAnsi" w:cstheme="minorHAnsi"/>
          <w:sz w:val="22"/>
          <w:szCs w:val="22"/>
        </w:rPr>
        <w:t xml:space="preserve"> on an ongoing basis—</w:t>
      </w:r>
      <w:r w:rsidRPr="00664402">
        <w:rPr>
          <w:rStyle w:val="Strong"/>
          <w:rFonts w:asciiTheme="minorHAnsi" w:eastAsiaTheme="majorEastAsia" w:hAnsiTheme="minorHAnsi" w:cstheme="minorHAnsi"/>
          <w:b w:val="0"/>
          <w:sz w:val="22"/>
          <w:szCs w:val="22"/>
        </w:rPr>
        <w:t>in much the same way as</w:t>
      </w:r>
      <w:r w:rsidRPr="00664402">
        <w:rPr>
          <w:rFonts w:asciiTheme="minorHAnsi" w:hAnsiTheme="minorHAnsi" w:cstheme="minorHAnsi"/>
          <w:b/>
          <w:sz w:val="22"/>
          <w:szCs w:val="22"/>
        </w:rPr>
        <w:t xml:space="preserve"> </w:t>
      </w:r>
      <w:r w:rsidRPr="00664402">
        <w:rPr>
          <w:rFonts w:asciiTheme="minorHAnsi" w:hAnsiTheme="minorHAnsi" w:cstheme="minorHAnsi"/>
          <w:sz w:val="22"/>
          <w:szCs w:val="22"/>
        </w:rPr>
        <w:t>individual patients are monitored using established clinical parameters.</w:t>
      </w:r>
    </w:p>
    <w:p w:rsidR="005B60B7" w:rsidRPr="005B60B7" w:rsidRDefault="005B60B7" w:rsidP="00AC0713">
      <w:pPr>
        <w:autoSpaceDE w:val="0"/>
        <w:autoSpaceDN w:val="0"/>
        <w:adjustRightInd w:val="0"/>
        <w:jc w:val="both"/>
        <w:rPr>
          <w:rFonts w:ascii="Calibri" w:hAnsi="Calibri" w:cs="Times-Roman~5e"/>
          <w:b w:val="0"/>
          <w:i w:val="0"/>
          <w:spacing w:val="-4"/>
          <w:kern w:val="22"/>
          <w:sz w:val="20"/>
        </w:rPr>
      </w:pPr>
    </w:p>
    <w:p w:rsidR="00AC0713" w:rsidRPr="00664402" w:rsidRDefault="00AC0713" w:rsidP="005B60B7">
      <w:pPr>
        <w:autoSpaceDE w:val="0"/>
        <w:autoSpaceDN w:val="0"/>
        <w:adjustRightInd w:val="0"/>
        <w:spacing w:line="360" w:lineRule="auto"/>
        <w:jc w:val="both"/>
        <w:rPr>
          <w:rFonts w:asciiTheme="minorHAnsi" w:hAnsiTheme="minorHAnsi" w:cstheme="minorHAnsi"/>
          <w:i w:val="0"/>
          <w:sz w:val="22"/>
          <w:szCs w:val="22"/>
        </w:rPr>
      </w:pPr>
      <w:r w:rsidRPr="00664402">
        <w:rPr>
          <w:rFonts w:asciiTheme="minorHAnsi" w:hAnsiTheme="minorHAnsi" w:cstheme="minorHAnsi"/>
          <w:i w:val="0"/>
          <w:sz w:val="22"/>
          <w:szCs w:val="22"/>
        </w:rPr>
        <w:t>Research goals</w:t>
      </w:r>
    </w:p>
    <w:p w:rsidR="00664402" w:rsidRPr="00664402" w:rsidRDefault="00664402" w:rsidP="00664402">
      <w:pPr>
        <w:autoSpaceDE w:val="0"/>
        <w:autoSpaceDN w:val="0"/>
        <w:adjustRightInd w:val="0"/>
        <w:jc w:val="both"/>
        <w:rPr>
          <w:rFonts w:asciiTheme="minorHAnsi" w:hAnsiTheme="minorHAnsi" w:cstheme="minorHAnsi"/>
          <w:b w:val="0"/>
          <w:i w:val="0"/>
          <w:spacing w:val="-4"/>
          <w:sz w:val="22"/>
          <w:szCs w:val="22"/>
        </w:rPr>
      </w:pPr>
      <w:r w:rsidRPr="00664402">
        <w:rPr>
          <w:rFonts w:asciiTheme="minorHAnsi" w:hAnsiTheme="minorHAnsi" w:cstheme="minorHAnsi"/>
          <w:b w:val="0"/>
          <w:i w:val="0"/>
          <w:sz w:val="22"/>
          <w:szCs w:val="22"/>
        </w:rPr>
        <w:t>In the field of research, high priority is given to areas that require greater attention to address existing and emerging health problems affecting large population groups, using a multidisciplinary, integrated, and problem-solving approach. Emphasis is placed on research that leads to the application of existing knowledge for the benefit of a broader population.</w:t>
      </w:r>
      <w:bookmarkStart w:id="2" w:name="_Toc512589453"/>
    </w:p>
    <w:p w:rsidR="00664402" w:rsidRDefault="00664402" w:rsidP="00664402">
      <w:pPr>
        <w:autoSpaceDE w:val="0"/>
        <w:autoSpaceDN w:val="0"/>
        <w:adjustRightInd w:val="0"/>
        <w:jc w:val="both"/>
        <w:rPr>
          <w:rFonts w:ascii="Calibri" w:hAnsi="Calibri" w:cs="Times-Roman~5e"/>
          <w:b w:val="0"/>
          <w:i w:val="0"/>
          <w:spacing w:val="-4"/>
          <w:sz w:val="22"/>
          <w:szCs w:val="22"/>
        </w:rPr>
      </w:pPr>
    </w:p>
    <w:p w:rsidR="00664402" w:rsidRDefault="00664402" w:rsidP="00664402">
      <w:pPr>
        <w:autoSpaceDE w:val="0"/>
        <w:autoSpaceDN w:val="0"/>
        <w:adjustRightInd w:val="0"/>
        <w:jc w:val="both"/>
        <w:rPr>
          <w:rFonts w:ascii="Calibri" w:hAnsi="Calibri" w:cs="Times-Roman~5e"/>
          <w:b w:val="0"/>
          <w:i w:val="0"/>
          <w:spacing w:val="-4"/>
          <w:sz w:val="22"/>
          <w:szCs w:val="22"/>
        </w:rPr>
      </w:pPr>
    </w:p>
    <w:p w:rsidR="00762470" w:rsidRDefault="00664402" w:rsidP="00664402">
      <w:pPr>
        <w:autoSpaceDE w:val="0"/>
        <w:autoSpaceDN w:val="0"/>
        <w:adjustRightInd w:val="0"/>
        <w:jc w:val="both"/>
        <w:rPr>
          <w:rFonts w:ascii="Cambria" w:hAnsi="Cambria"/>
          <w:b w:val="0"/>
          <w:i w:val="0"/>
          <w:sz w:val="22"/>
          <w:szCs w:val="22"/>
          <w:shd w:val="clear" w:color="auto" w:fill="A6A6A6" w:themeFill="background1" w:themeFillShade="A6"/>
        </w:rPr>
      </w:pPr>
      <w:r w:rsidRPr="00833019">
        <w:rPr>
          <w:rFonts w:ascii="Cambria" w:hAnsi="Cambria"/>
          <w:b w:val="0"/>
          <w:i w:val="0"/>
          <w:sz w:val="22"/>
          <w:szCs w:val="22"/>
          <w:shd w:val="clear" w:color="auto" w:fill="A6A6A6" w:themeFill="background1" w:themeFillShade="A6"/>
        </w:rPr>
        <w:t xml:space="preserve"> </w:t>
      </w:r>
    </w:p>
    <w:p w:rsidR="00AC0713" w:rsidRPr="00833019" w:rsidRDefault="00AC0713" w:rsidP="00664402">
      <w:pPr>
        <w:autoSpaceDE w:val="0"/>
        <w:autoSpaceDN w:val="0"/>
        <w:adjustRightInd w:val="0"/>
        <w:jc w:val="both"/>
        <w:rPr>
          <w:rFonts w:ascii="Cambria" w:hAnsi="Cambria"/>
          <w:b w:val="0"/>
          <w:i w:val="0"/>
          <w:sz w:val="22"/>
          <w:szCs w:val="22"/>
          <w:shd w:val="clear" w:color="auto" w:fill="A6A6A6" w:themeFill="background1" w:themeFillShade="A6"/>
        </w:rPr>
      </w:pPr>
      <w:r w:rsidRPr="00833019">
        <w:rPr>
          <w:rFonts w:ascii="Cambria" w:hAnsi="Cambria"/>
          <w:b w:val="0"/>
          <w:i w:val="0"/>
          <w:sz w:val="22"/>
          <w:szCs w:val="22"/>
          <w:shd w:val="clear" w:color="auto" w:fill="A6A6A6" w:themeFill="background1" w:themeFillShade="A6"/>
        </w:rPr>
        <w:t>NUMBER OF SEATS AVAILABLE</w:t>
      </w:r>
      <w:bookmarkEnd w:id="2"/>
    </w:p>
    <w:tbl>
      <w:tblPr>
        <w:tblStyle w:val="TableGrid"/>
        <w:tblW w:w="0" w:type="auto"/>
        <w:tblInd w:w="108" w:type="dxa"/>
        <w:tblLook w:val="04A0"/>
      </w:tblPr>
      <w:tblGrid>
        <w:gridCol w:w="5490"/>
        <w:gridCol w:w="3870"/>
      </w:tblGrid>
      <w:tr w:rsidR="003A14F0" w:rsidRPr="00833019" w:rsidTr="00CB7C4C">
        <w:trPr>
          <w:trHeight w:val="332"/>
        </w:trPr>
        <w:tc>
          <w:tcPr>
            <w:tcW w:w="5490" w:type="dxa"/>
          </w:tcPr>
          <w:p w:rsidR="003A14F0" w:rsidRPr="00833019" w:rsidRDefault="003A14F0" w:rsidP="00A31EB2">
            <w:pPr>
              <w:jc w:val="center"/>
              <w:rPr>
                <w:rFonts w:ascii="Calibri" w:hAnsi="Calibri" w:cs="Calibri"/>
                <w:bCs/>
                <w:i w:val="0"/>
                <w:iCs/>
                <w:color w:val="000000" w:themeColor="text1"/>
                <w:sz w:val="22"/>
                <w:szCs w:val="22"/>
              </w:rPr>
            </w:pPr>
            <w:r w:rsidRPr="00833019">
              <w:rPr>
                <w:rFonts w:ascii="Calibri" w:hAnsi="Calibri" w:cs="Calibri"/>
                <w:bCs/>
                <w:i w:val="0"/>
                <w:iCs/>
                <w:color w:val="000000" w:themeColor="text1"/>
                <w:sz w:val="22"/>
                <w:szCs w:val="22"/>
              </w:rPr>
              <w:t>Disciplines</w:t>
            </w:r>
          </w:p>
        </w:tc>
        <w:tc>
          <w:tcPr>
            <w:tcW w:w="3870" w:type="dxa"/>
            <w:tcBorders>
              <w:right w:val="single" w:sz="4" w:space="0" w:color="auto"/>
            </w:tcBorders>
          </w:tcPr>
          <w:p w:rsidR="003A14F0" w:rsidRPr="00833019" w:rsidRDefault="003A14F0" w:rsidP="00A31EB2">
            <w:pPr>
              <w:jc w:val="center"/>
              <w:rPr>
                <w:color w:val="000000" w:themeColor="text1"/>
                <w:sz w:val="22"/>
                <w:szCs w:val="22"/>
              </w:rPr>
            </w:pPr>
            <w:r w:rsidRPr="00833019">
              <w:rPr>
                <w:rFonts w:ascii="Calibri" w:hAnsi="Calibri" w:cs="Calibri"/>
                <w:bCs/>
                <w:i w:val="0"/>
                <w:iCs/>
                <w:color w:val="000000" w:themeColor="text1"/>
                <w:sz w:val="22"/>
                <w:szCs w:val="22"/>
              </w:rPr>
              <w:t>Available Seats Open Category</w:t>
            </w:r>
          </w:p>
        </w:tc>
      </w:tr>
      <w:tr w:rsidR="003A14F0" w:rsidRPr="00833019" w:rsidTr="00CB7C4C">
        <w:trPr>
          <w:trHeight w:val="350"/>
        </w:trPr>
        <w:tc>
          <w:tcPr>
            <w:tcW w:w="5490" w:type="dxa"/>
            <w:vAlign w:val="center"/>
          </w:tcPr>
          <w:p w:rsidR="003A14F0" w:rsidRPr="00833019" w:rsidRDefault="003A14F0" w:rsidP="00A31EB2">
            <w:pPr>
              <w:jc w:val="both"/>
              <w:rPr>
                <w:rFonts w:ascii="Calibri" w:hAnsi="Calibri" w:cs="Calibri"/>
                <w:b w:val="0"/>
                <w:bCs/>
                <w:i w:val="0"/>
                <w:iCs/>
                <w:color w:val="000000" w:themeColor="text1"/>
                <w:sz w:val="22"/>
                <w:szCs w:val="22"/>
                <w:lang w:bidi="hi-IN"/>
              </w:rPr>
            </w:pPr>
            <w:r w:rsidRPr="00833019">
              <w:rPr>
                <w:rFonts w:asciiTheme="minorHAnsi" w:hAnsiTheme="minorHAnsi" w:cstheme="minorHAnsi"/>
                <w:b w:val="0"/>
                <w:i w:val="0"/>
                <w:iCs/>
                <w:color w:val="000000" w:themeColor="text1"/>
                <w:sz w:val="22"/>
                <w:szCs w:val="22"/>
              </w:rPr>
              <w:t>Fellowship in Endocrinology</w:t>
            </w:r>
          </w:p>
        </w:tc>
        <w:tc>
          <w:tcPr>
            <w:tcW w:w="3870" w:type="dxa"/>
            <w:vAlign w:val="center"/>
          </w:tcPr>
          <w:p w:rsidR="003A14F0" w:rsidRPr="00833019" w:rsidRDefault="00950629" w:rsidP="00A31EB2">
            <w:pPr>
              <w:jc w:val="center"/>
              <w:rPr>
                <w:rFonts w:ascii="Calibri" w:hAnsi="Calibri" w:cs="Calibri"/>
                <w:b w:val="0"/>
                <w:bCs/>
                <w:i w:val="0"/>
                <w:iCs/>
                <w:color w:val="000000" w:themeColor="text1"/>
                <w:sz w:val="22"/>
                <w:szCs w:val="22"/>
              </w:rPr>
            </w:pPr>
            <w:r>
              <w:rPr>
                <w:rFonts w:ascii="Calibri" w:hAnsi="Calibri" w:cs="Calibri"/>
                <w:b w:val="0"/>
                <w:bCs/>
                <w:i w:val="0"/>
                <w:iCs/>
                <w:color w:val="000000" w:themeColor="text1"/>
                <w:sz w:val="22"/>
                <w:szCs w:val="22"/>
              </w:rPr>
              <w:t>1</w:t>
            </w:r>
          </w:p>
        </w:tc>
      </w:tr>
      <w:tr w:rsidR="003A14F0" w:rsidRPr="00833019" w:rsidTr="005B60B7">
        <w:tc>
          <w:tcPr>
            <w:tcW w:w="5490" w:type="dxa"/>
            <w:vAlign w:val="center"/>
          </w:tcPr>
          <w:p w:rsidR="003A14F0" w:rsidRPr="00833019" w:rsidRDefault="002458A0" w:rsidP="002458A0">
            <w:pPr>
              <w:jc w:val="right"/>
              <w:rPr>
                <w:rFonts w:asciiTheme="minorHAnsi" w:hAnsiTheme="minorHAnsi" w:cstheme="minorHAnsi"/>
                <w:bCs/>
                <w:i w:val="0"/>
                <w:iCs/>
                <w:color w:val="000000" w:themeColor="text1"/>
                <w:sz w:val="22"/>
                <w:szCs w:val="22"/>
              </w:rPr>
            </w:pPr>
            <w:r w:rsidRPr="00833019">
              <w:rPr>
                <w:rFonts w:asciiTheme="minorHAnsi" w:hAnsiTheme="minorHAnsi" w:cstheme="minorHAnsi"/>
                <w:bCs/>
                <w:i w:val="0"/>
                <w:iCs/>
                <w:color w:val="000000" w:themeColor="text1"/>
                <w:sz w:val="22"/>
                <w:szCs w:val="22"/>
              </w:rPr>
              <w:t xml:space="preserve">Total </w:t>
            </w:r>
          </w:p>
        </w:tc>
        <w:tc>
          <w:tcPr>
            <w:tcW w:w="3870" w:type="dxa"/>
            <w:vAlign w:val="center"/>
          </w:tcPr>
          <w:p w:rsidR="003A14F0" w:rsidRPr="00833019" w:rsidRDefault="00950629" w:rsidP="00A31EB2">
            <w:pPr>
              <w:jc w:val="center"/>
              <w:rPr>
                <w:rFonts w:ascii="Calibri" w:hAnsi="Calibri" w:cs="Nirmala UI"/>
                <w:bCs/>
                <w:i w:val="0"/>
                <w:iCs/>
                <w:color w:val="000000" w:themeColor="text1"/>
                <w:sz w:val="22"/>
                <w:szCs w:val="22"/>
                <w:lang w:bidi="ne-NP"/>
              </w:rPr>
            </w:pPr>
            <w:r>
              <w:rPr>
                <w:rFonts w:ascii="Calibri" w:hAnsi="Calibri" w:cs="Nirmala UI"/>
                <w:bCs/>
                <w:i w:val="0"/>
                <w:iCs/>
                <w:color w:val="000000" w:themeColor="text1"/>
                <w:sz w:val="22"/>
                <w:szCs w:val="22"/>
                <w:lang w:bidi="ne-NP"/>
              </w:rPr>
              <w:t>1</w:t>
            </w:r>
          </w:p>
        </w:tc>
      </w:tr>
    </w:tbl>
    <w:p w:rsidR="00AC0713" w:rsidRDefault="00AC0713" w:rsidP="00AC0713">
      <w:pPr>
        <w:pStyle w:val="ListParagraph"/>
        <w:ind w:left="0"/>
        <w:jc w:val="both"/>
        <w:rPr>
          <w:rFonts w:ascii="Calibri" w:hAnsi="Calibri" w:cs="Calibri"/>
          <w:b w:val="0"/>
          <w:i w:val="0"/>
          <w:sz w:val="22"/>
        </w:rPr>
      </w:pPr>
    </w:p>
    <w:p w:rsidR="00AC0713" w:rsidRPr="00947864" w:rsidRDefault="00AC0713" w:rsidP="00F05F2A">
      <w:pPr>
        <w:pStyle w:val="Heading1"/>
        <w:numPr>
          <w:ilvl w:val="0"/>
          <w:numId w:val="5"/>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3" w:name="_Toc512589454"/>
      <w:r w:rsidRPr="00947864">
        <w:rPr>
          <w:rFonts w:ascii="Cambria" w:hAnsi="Cambria"/>
          <w:b/>
          <w:i w:val="0"/>
          <w:color w:val="auto"/>
          <w:sz w:val="22"/>
          <w:szCs w:val="22"/>
          <w:shd w:val="clear" w:color="auto" w:fill="A6A6A6" w:themeFill="background1" w:themeFillShade="A6"/>
        </w:rPr>
        <w:t>ELIGIBILITY CRITERIA</w:t>
      </w:r>
      <w:bookmarkEnd w:id="3"/>
    </w:p>
    <w:p w:rsidR="00F05F2A" w:rsidRPr="00F05F2A" w:rsidRDefault="00F05F2A" w:rsidP="00F05F2A">
      <w:pPr>
        <w:jc w:val="both"/>
        <w:rPr>
          <w:rFonts w:ascii="Calibri" w:hAnsi="Calibri" w:cs="Calibri"/>
          <w:b w:val="0"/>
          <w:i w:val="0"/>
          <w:sz w:val="20"/>
        </w:rPr>
      </w:pPr>
    </w:p>
    <w:p w:rsidR="00850FA3" w:rsidRPr="00850FA3" w:rsidRDefault="0025389D" w:rsidP="00762470">
      <w:pPr>
        <w:pStyle w:val="NormalWeb"/>
        <w:shd w:val="clear" w:color="auto" w:fill="FFFFFF" w:themeFill="background1"/>
        <w:spacing w:before="0" w:beforeAutospacing="0" w:after="0" w:afterAutospacing="0"/>
        <w:ind w:left="270" w:hanging="270"/>
        <w:jc w:val="both"/>
        <w:rPr>
          <w:rFonts w:asciiTheme="minorHAnsi" w:hAnsiTheme="minorHAnsi" w:cstheme="minorHAnsi"/>
          <w:sz w:val="22"/>
          <w:szCs w:val="22"/>
          <w:highlight w:val="yellow"/>
        </w:rPr>
      </w:pPr>
      <w:r>
        <w:rPr>
          <w:rFonts w:asciiTheme="minorHAnsi" w:hAnsiTheme="minorHAnsi" w:cstheme="minorHAnsi"/>
          <w:sz w:val="22"/>
          <w:szCs w:val="22"/>
        </w:rPr>
        <w:t xml:space="preserve">a. </w:t>
      </w:r>
      <w:r w:rsidR="00850FA3" w:rsidRPr="0025389D">
        <w:rPr>
          <w:rFonts w:asciiTheme="minorHAnsi" w:hAnsiTheme="minorHAnsi" w:cstheme="minorHAnsi"/>
          <w:sz w:val="22"/>
          <w:szCs w:val="22"/>
        </w:rPr>
        <w:t>A postgraduate degree in Internal Medicine from an institution/university recognized by BPKIHS</w:t>
      </w:r>
      <w:r w:rsidR="00850FA3" w:rsidRPr="00587372">
        <w:rPr>
          <w:rFonts w:asciiTheme="minorHAnsi" w:hAnsiTheme="minorHAnsi" w:cstheme="minorHAnsi"/>
          <w:sz w:val="22"/>
          <w:szCs w:val="22"/>
        </w:rPr>
        <w:t xml:space="preserve"> and/or the Nepal Medical Council (NMC).</w:t>
      </w:r>
    </w:p>
    <w:p w:rsidR="00850FA3" w:rsidRPr="00850FA3" w:rsidRDefault="00850FA3" w:rsidP="00762470">
      <w:pPr>
        <w:pStyle w:val="NormalWeb"/>
        <w:spacing w:before="0" w:beforeAutospacing="0" w:after="0" w:afterAutospacing="0"/>
        <w:jc w:val="both"/>
        <w:rPr>
          <w:rFonts w:asciiTheme="minorHAnsi" w:hAnsiTheme="minorHAnsi" w:cstheme="minorHAnsi"/>
          <w:sz w:val="22"/>
          <w:szCs w:val="22"/>
        </w:rPr>
      </w:pPr>
      <w:r w:rsidRPr="00587372">
        <w:rPr>
          <w:rFonts w:asciiTheme="minorHAnsi" w:hAnsiTheme="minorHAnsi" w:cstheme="minorHAnsi"/>
          <w:sz w:val="22"/>
          <w:szCs w:val="22"/>
        </w:rPr>
        <w:t>b. Registration with the Nepal Medical Council (NMC) for the postgraduate degree.</w:t>
      </w:r>
    </w:p>
    <w:p w:rsidR="00850FA3" w:rsidRPr="00850FA3" w:rsidRDefault="00850FA3" w:rsidP="00762470">
      <w:pPr>
        <w:pStyle w:val="NormalWeb"/>
        <w:spacing w:before="0" w:beforeAutospacing="0" w:after="0" w:afterAutospacing="0"/>
        <w:jc w:val="both"/>
        <w:rPr>
          <w:rFonts w:asciiTheme="minorHAnsi" w:hAnsiTheme="minorHAnsi" w:cstheme="minorHAnsi"/>
          <w:sz w:val="22"/>
          <w:szCs w:val="22"/>
        </w:rPr>
      </w:pPr>
      <w:r w:rsidRPr="00850FA3">
        <w:rPr>
          <w:rFonts w:asciiTheme="minorHAnsi" w:hAnsiTheme="minorHAnsi" w:cstheme="minorHAnsi"/>
          <w:sz w:val="22"/>
          <w:szCs w:val="22"/>
        </w:rPr>
        <w:t>c. A minimum of one year of experience in the relevant specialty after completion of postgraduate education.</w:t>
      </w:r>
    </w:p>
    <w:p w:rsidR="00850FA3" w:rsidRPr="00850FA3" w:rsidRDefault="00850FA3" w:rsidP="00762470">
      <w:pPr>
        <w:pStyle w:val="NormalWeb"/>
        <w:spacing w:before="0" w:beforeAutospacing="0" w:after="0" w:afterAutospacing="0"/>
        <w:jc w:val="both"/>
        <w:rPr>
          <w:rFonts w:asciiTheme="minorHAnsi" w:hAnsiTheme="minorHAnsi" w:cstheme="minorHAnsi"/>
          <w:sz w:val="22"/>
          <w:szCs w:val="22"/>
        </w:rPr>
      </w:pPr>
      <w:r w:rsidRPr="00850FA3">
        <w:rPr>
          <w:rStyle w:val="Strong"/>
          <w:rFonts w:asciiTheme="minorHAnsi" w:eastAsiaTheme="majorEastAsia" w:hAnsiTheme="minorHAnsi" w:cstheme="minorHAnsi"/>
          <w:sz w:val="22"/>
          <w:szCs w:val="22"/>
        </w:rPr>
        <w:t>Note:</w:t>
      </w:r>
      <w:r w:rsidRPr="00850FA3">
        <w:rPr>
          <w:rFonts w:asciiTheme="minorHAnsi" w:hAnsiTheme="minorHAnsi" w:cstheme="minorHAnsi"/>
          <w:sz w:val="22"/>
          <w:szCs w:val="22"/>
        </w:rPr>
        <w:t xml:space="preserve"> If a candidate does not fulfill the above criteria or submits false documents and appears for the entrance examination, he/she will be debarred from admission. If false documents are discovered at a later stage, the candidate will be required to leave the course immediately.</w:t>
      </w:r>
    </w:p>
    <w:p w:rsidR="00F05F2A" w:rsidRPr="00F05F2A" w:rsidRDefault="00F05F2A" w:rsidP="00F05F2A">
      <w:pPr>
        <w:tabs>
          <w:tab w:val="left" w:pos="709"/>
        </w:tabs>
        <w:jc w:val="both"/>
        <w:rPr>
          <w:rFonts w:ascii="Calibri" w:hAnsi="Calibri" w:cs="Calibri"/>
          <w:b w:val="0"/>
          <w:bCs/>
          <w:i w:val="0"/>
          <w:sz w:val="20"/>
        </w:rPr>
      </w:pPr>
    </w:p>
    <w:p w:rsidR="00AC0713" w:rsidRPr="00947864" w:rsidRDefault="00AC0713" w:rsidP="00F05F2A">
      <w:pPr>
        <w:pStyle w:val="Heading1"/>
        <w:numPr>
          <w:ilvl w:val="0"/>
          <w:numId w:val="5"/>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4" w:name="_Toc512589455"/>
      <w:r w:rsidRPr="00947864">
        <w:rPr>
          <w:rFonts w:ascii="Cambria" w:hAnsi="Cambria"/>
          <w:b/>
          <w:i w:val="0"/>
          <w:color w:val="auto"/>
          <w:sz w:val="22"/>
          <w:szCs w:val="22"/>
          <w:shd w:val="clear" w:color="auto" w:fill="A6A6A6" w:themeFill="background1" w:themeFillShade="A6"/>
        </w:rPr>
        <w:t>HOW TO APPLY</w:t>
      </w:r>
      <w:bookmarkEnd w:id="4"/>
    </w:p>
    <w:p w:rsidR="00F05F2A" w:rsidRPr="00F05F2A" w:rsidRDefault="00F05F2A" w:rsidP="00F05F2A">
      <w:pPr>
        <w:suppressAutoHyphens w:val="0"/>
        <w:autoSpaceDE w:val="0"/>
        <w:autoSpaceDN w:val="0"/>
        <w:adjustRightInd w:val="0"/>
        <w:jc w:val="both"/>
        <w:rPr>
          <w:rFonts w:ascii="Calibri" w:hAnsi="Calibri" w:cs="Calibri"/>
          <w:bCs/>
          <w:i w:val="0"/>
          <w:kern w:val="0"/>
          <w:sz w:val="20"/>
          <w:lang w:eastAsia="en-US" w:bidi="hi-IN"/>
        </w:rPr>
      </w:pPr>
    </w:p>
    <w:p w:rsidR="00850FA3" w:rsidRPr="00850FA3" w:rsidRDefault="00850FA3" w:rsidP="00915412">
      <w:pPr>
        <w:pStyle w:val="NormalWeb"/>
        <w:spacing w:before="0" w:beforeAutospacing="0" w:after="0" w:afterAutospacing="0"/>
        <w:jc w:val="both"/>
        <w:rPr>
          <w:rFonts w:asciiTheme="minorHAnsi" w:hAnsiTheme="minorHAnsi" w:cstheme="minorHAnsi"/>
          <w:sz w:val="22"/>
          <w:szCs w:val="22"/>
        </w:rPr>
      </w:pPr>
      <w:r w:rsidRPr="00850FA3">
        <w:rPr>
          <w:rFonts w:asciiTheme="minorHAnsi" w:hAnsiTheme="minorHAnsi" w:cstheme="minorHAnsi"/>
          <w:sz w:val="22"/>
          <w:szCs w:val="22"/>
        </w:rPr>
        <w:t xml:space="preserve">Candidates </w:t>
      </w:r>
      <w:r w:rsidRPr="00850FA3">
        <w:rPr>
          <w:rStyle w:val="Strong"/>
          <w:rFonts w:asciiTheme="minorHAnsi" w:eastAsiaTheme="majorEastAsia" w:hAnsiTheme="minorHAnsi" w:cstheme="minorHAnsi"/>
          <w:b w:val="0"/>
          <w:sz w:val="22"/>
          <w:szCs w:val="22"/>
        </w:rPr>
        <w:t>must submit</w:t>
      </w:r>
      <w:r w:rsidRPr="00850FA3">
        <w:rPr>
          <w:rFonts w:asciiTheme="minorHAnsi" w:hAnsiTheme="minorHAnsi" w:cstheme="minorHAnsi"/>
          <w:sz w:val="22"/>
          <w:szCs w:val="22"/>
        </w:rPr>
        <w:t xml:space="preserve"> their applications </w:t>
      </w:r>
      <w:r w:rsidRPr="00850FA3">
        <w:rPr>
          <w:rStyle w:val="Strong"/>
          <w:rFonts w:asciiTheme="minorHAnsi" w:eastAsiaTheme="majorEastAsia" w:hAnsiTheme="minorHAnsi" w:cstheme="minorHAnsi"/>
          <w:b w:val="0"/>
          <w:sz w:val="22"/>
          <w:szCs w:val="22"/>
        </w:rPr>
        <w:t>only via email</w:t>
      </w:r>
      <w:r w:rsidRPr="00850FA3">
        <w:rPr>
          <w:rFonts w:asciiTheme="minorHAnsi" w:hAnsiTheme="minorHAnsi" w:cstheme="minorHAnsi"/>
          <w:sz w:val="22"/>
          <w:szCs w:val="22"/>
        </w:rPr>
        <w:t xml:space="preserve"> to: </w:t>
      </w:r>
      <w:hyperlink r:id="rId36" w:history="1">
        <w:r w:rsidRPr="00850FA3">
          <w:rPr>
            <w:rStyle w:val="Hyperlink"/>
            <w:rFonts w:asciiTheme="minorHAnsi" w:hAnsiTheme="minorHAnsi" w:cstheme="minorHAnsi"/>
            <w:sz w:val="22"/>
            <w:szCs w:val="22"/>
          </w:rPr>
          <w:t>bpkihs.fellowship@bpkihs.edu</w:t>
        </w:r>
      </w:hyperlink>
      <w:r w:rsidRPr="00850FA3">
        <w:rPr>
          <w:rFonts w:asciiTheme="minorHAnsi" w:hAnsiTheme="minorHAnsi" w:cstheme="minorHAnsi"/>
          <w:sz w:val="22"/>
          <w:szCs w:val="22"/>
        </w:rPr>
        <w:t>.</w:t>
      </w:r>
    </w:p>
    <w:p w:rsidR="00850FA3" w:rsidRPr="00850FA3" w:rsidRDefault="00850FA3" w:rsidP="00915412">
      <w:pPr>
        <w:pStyle w:val="NormalWeb"/>
        <w:spacing w:before="0" w:beforeAutospacing="0" w:after="0" w:afterAutospacing="0"/>
        <w:jc w:val="both"/>
        <w:rPr>
          <w:rFonts w:asciiTheme="minorHAnsi" w:hAnsiTheme="minorHAnsi" w:cstheme="minorHAnsi"/>
          <w:b/>
          <w:sz w:val="22"/>
          <w:szCs w:val="22"/>
        </w:rPr>
      </w:pPr>
      <w:r w:rsidRPr="00850FA3">
        <w:rPr>
          <w:rStyle w:val="Strong"/>
          <w:rFonts w:asciiTheme="minorHAnsi" w:eastAsiaTheme="majorEastAsia" w:hAnsiTheme="minorHAnsi" w:cstheme="minorHAnsi"/>
          <w:b w:val="0"/>
          <w:sz w:val="22"/>
          <w:szCs w:val="22"/>
        </w:rPr>
        <w:t>Manual submission of applications is not permitted.</w:t>
      </w:r>
    </w:p>
    <w:p w:rsidR="00850FA3" w:rsidRPr="00850FA3" w:rsidRDefault="00850FA3" w:rsidP="00915412">
      <w:pPr>
        <w:pStyle w:val="NormalWeb"/>
        <w:spacing w:before="0" w:beforeAutospacing="0" w:after="0" w:afterAutospacing="0"/>
        <w:jc w:val="both"/>
        <w:rPr>
          <w:rFonts w:asciiTheme="minorHAnsi" w:hAnsiTheme="minorHAnsi" w:cstheme="minorHAnsi"/>
          <w:sz w:val="22"/>
          <w:szCs w:val="22"/>
        </w:rPr>
      </w:pPr>
      <w:r w:rsidRPr="00850FA3">
        <w:rPr>
          <w:rFonts w:asciiTheme="minorHAnsi" w:hAnsiTheme="minorHAnsi" w:cstheme="minorHAnsi"/>
          <w:sz w:val="22"/>
          <w:szCs w:val="22"/>
        </w:rPr>
        <w:t>Please read the prospectus carefully before proceeding to apply.</w:t>
      </w:r>
    </w:p>
    <w:p w:rsidR="00850FA3" w:rsidRPr="00850FA3" w:rsidRDefault="00850FA3" w:rsidP="00915412">
      <w:pPr>
        <w:jc w:val="both"/>
        <w:rPr>
          <w:rFonts w:asciiTheme="minorHAnsi" w:hAnsiTheme="minorHAnsi" w:cstheme="minorHAnsi"/>
          <w:sz w:val="22"/>
          <w:szCs w:val="22"/>
        </w:rPr>
      </w:pPr>
    </w:p>
    <w:p w:rsidR="00850FA3" w:rsidRPr="00C400CA" w:rsidRDefault="00850FA3" w:rsidP="00915412">
      <w:pPr>
        <w:pStyle w:val="Heading3"/>
        <w:jc w:val="both"/>
        <w:rPr>
          <w:rFonts w:asciiTheme="minorHAnsi" w:hAnsiTheme="minorHAnsi" w:cstheme="minorHAnsi"/>
          <w:i w:val="0"/>
          <w:color w:val="auto"/>
          <w:sz w:val="22"/>
          <w:szCs w:val="22"/>
        </w:rPr>
      </w:pPr>
      <w:r w:rsidRPr="00C400CA">
        <w:rPr>
          <w:rStyle w:val="Strong"/>
          <w:rFonts w:asciiTheme="minorHAnsi" w:hAnsiTheme="minorHAnsi" w:cstheme="minorHAnsi"/>
          <w:bCs/>
          <w:i w:val="0"/>
          <w:color w:val="auto"/>
          <w:sz w:val="22"/>
          <w:szCs w:val="22"/>
        </w:rPr>
        <w:t>Procedure for Online Application</w:t>
      </w:r>
    </w:p>
    <w:p w:rsidR="00850FA3" w:rsidRPr="00C400CA" w:rsidRDefault="00BF2228" w:rsidP="00915412">
      <w:pPr>
        <w:pStyle w:val="NormalWeb"/>
        <w:numPr>
          <w:ilvl w:val="0"/>
          <w:numId w:val="44"/>
        </w:numPr>
        <w:jc w:val="both"/>
        <w:rPr>
          <w:rFonts w:asciiTheme="minorHAnsi" w:hAnsiTheme="minorHAnsi" w:cstheme="minorHAnsi"/>
          <w:sz w:val="22"/>
          <w:szCs w:val="22"/>
        </w:rPr>
      </w:pPr>
      <w:r w:rsidRPr="00C400CA">
        <w:rPr>
          <w:rFonts w:asciiTheme="minorHAnsi" w:hAnsiTheme="minorHAnsi" w:cstheme="minorHAnsi"/>
          <w:sz w:val="22"/>
          <w:szCs w:val="22"/>
        </w:rPr>
        <w:t>Download the application f</w:t>
      </w:r>
      <w:r w:rsidR="00850FA3" w:rsidRPr="00C400CA">
        <w:rPr>
          <w:rFonts w:asciiTheme="minorHAnsi" w:hAnsiTheme="minorHAnsi" w:cstheme="minorHAnsi"/>
          <w:sz w:val="22"/>
          <w:szCs w:val="22"/>
        </w:rPr>
        <w:t xml:space="preserve">orm from the official BPKIHS website: </w:t>
      </w:r>
      <w:hyperlink r:id="rId37" w:tgtFrame="_new" w:history="1">
        <w:r w:rsidR="00850FA3" w:rsidRPr="00C400CA">
          <w:rPr>
            <w:rStyle w:val="Hyperlink"/>
            <w:rFonts w:asciiTheme="minorHAnsi" w:hAnsiTheme="minorHAnsi" w:cstheme="minorHAnsi"/>
            <w:sz w:val="22"/>
            <w:szCs w:val="22"/>
          </w:rPr>
          <w:t>www.bpkihs.edu</w:t>
        </w:r>
      </w:hyperlink>
      <w:r w:rsidR="00850FA3" w:rsidRPr="00C400CA">
        <w:rPr>
          <w:rFonts w:asciiTheme="minorHAnsi" w:hAnsiTheme="minorHAnsi" w:cstheme="minorHAnsi"/>
          <w:sz w:val="22"/>
          <w:szCs w:val="22"/>
        </w:rPr>
        <w:t>.</w:t>
      </w:r>
    </w:p>
    <w:p w:rsidR="00850FA3" w:rsidRPr="00C400CA" w:rsidRDefault="00850FA3" w:rsidP="00915412">
      <w:pPr>
        <w:pStyle w:val="NormalWeb"/>
        <w:numPr>
          <w:ilvl w:val="0"/>
          <w:numId w:val="44"/>
        </w:numPr>
        <w:jc w:val="both"/>
        <w:rPr>
          <w:rFonts w:asciiTheme="minorHAnsi" w:hAnsiTheme="minorHAnsi" w:cstheme="minorHAnsi"/>
          <w:sz w:val="22"/>
          <w:szCs w:val="22"/>
        </w:rPr>
      </w:pPr>
      <w:r w:rsidRPr="00C400CA">
        <w:rPr>
          <w:rFonts w:asciiTheme="minorHAnsi" w:hAnsiTheme="minorHAnsi" w:cstheme="minorHAnsi"/>
          <w:sz w:val="22"/>
          <w:szCs w:val="22"/>
        </w:rPr>
        <w:t xml:space="preserve">Submit a </w:t>
      </w:r>
      <w:r w:rsidRPr="00C400CA">
        <w:rPr>
          <w:rStyle w:val="Strong"/>
          <w:rFonts w:asciiTheme="minorHAnsi" w:eastAsiaTheme="majorEastAsia" w:hAnsiTheme="minorHAnsi" w:cstheme="minorHAnsi"/>
          <w:b w:val="0"/>
          <w:sz w:val="22"/>
          <w:szCs w:val="22"/>
        </w:rPr>
        <w:t>scanned copy</w:t>
      </w:r>
      <w:r w:rsidRPr="00C400CA">
        <w:rPr>
          <w:rFonts w:asciiTheme="minorHAnsi" w:hAnsiTheme="minorHAnsi" w:cstheme="minorHAnsi"/>
          <w:sz w:val="22"/>
          <w:szCs w:val="22"/>
        </w:rPr>
        <w:t xml:space="preserve"> of the </w:t>
      </w:r>
      <w:r w:rsidRPr="00C400CA">
        <w:rPr>
          <w:rStyle w:val="Strong"/>
          <w:rFonts w:asciiTheme="minorHAnsi" w:eastAsiaTheme="majorEastAsia" w:hAnsiTheme="minorHAnsi" w:cstheme="minorHAnsi"/>
          <w:b w:val="0"/>
          <w:sz w:val="22"/>
          <w:szCs w:val="22"/>
        </w:rPr>
        <w:t>duly filled application form</w:t>
      </w:r>
      <w:r w:rsidRPr="00C400CA">
        <w:rPr>
          <w:rFonts w:asciiTheme="minorHAnsi" w:hAnsiTheme="minorHAnsi" w:cstheme="minorHAnsi"/>
          <w:sz w:val="22"/>
          <w:szCs w:val="22"/>
        </w:rPr>
        <w:t xml:space="preserve"> along with </w:t>
      </w:r>
      <w:r w:rsidRPr="00C400CA">
        <w:rPr>
          <w:rStyle w:val="Strong"/>
          <w:rFonts w:asciiTheme="minorHAnsi" w:eastAsiaTheme="majorEastAsia" w:hAnsiTheme="minorHAnsi" w:cstheme="minorHAnsi"/>
          <w:b w:val="0"/>
          <w:sz w:val="22"/>
          <w:szCs w:val="22"/>
        </w:rPr>
        <w:t>all essential certificates/documents</w:t>
      </w:r>
      <w:r w:rsidRPr="00C400CA">
        <w:rPr>
          <w:rFonts w:asciiTheme="minorHAnsi" w:hAnsiTheme="minorHAnsi" w:cstheme="minorHAnsi"/>
          <w:sz w:val="22"/>
          <w:szCs w:val="22"/>
        </w:rPr>
        <w:t xml:space="preserve"> (as mentioned on </w:t>
      </w:r>
      <w:r w:rsidRPr="00C400CA">
        <w:rPr>
          <w:rStyle w:val="Strong"/>
          <w:rFonts w:asciiTheme="minorHAnsi" w:eastAsiaTheme="majorEastAsia" w:hAnsiTheme="minorHAnsi" w:cstheme="minorHAnsi"/>
          <w:b w:val="0"/>
          <w:sz w:val="22"/>
          <w:szCs w:val="22"/>
        </w:rPr>
        <w:t>Page 6, Serial No. 5</w:t>
      </w:r>
      <w:r w:rsidRPr="00C400CA">
        <w:rPr>
          <w:rFonts w:asciiTheme="minorHAnsi" w:hAnsiTheme="minorHAnsi" w:cstheme="minorHAnsi"/>
          <w:sz w:val="22"/>
          <w:szCs w:val="22"/>
        </w:rPr>
        <w:t>) to the email address: bpkihs.fellowship@bpkihs.edu.</w:t>
      </w:r>
    </w:p>
    <w:p w:rsidR="00850FA3" w:rsidRPr="00C400CA" w:rsidRDefault="00850FA3" w:rsidP="00915412">
      <w:pPr>
        <w:pStyle w:val="NormalWeb"/>
        <w:numPr>
          <w:ilvl w:val="0"/>
          <w:numId w:val="44"/>
        </w:numPr>
        <w:jc w:val="both"/>
        <w:rPr>
          <w:rFonts w:asciiTheme="minorHAnsi" w:hAnsiTheme="minorHAnsi" w:cstheme="minorHAnsi"/>
          <w:b/>
          <w:sz w:val="22"/>
          <w:szCs w:val="22"/>
        </w:rPr>
      </w:pPr>
      <w:r w:rsidRPr="00C400CA">
        <w:rPr>
          <w:rFonts w:asciiTheme="minorHAnsi" w:hAnsiTheme="minorHAnsi" w:cstheme="minorHAnsi"/>
          <w:sz w:val="22"/>
          <w:szCs w:val="22"/>
        </w:rPr>
        <w:t xml:space="preserve">Attach a </w:t>
      </w:r>
      <w:r w:rsidRPr="00C400CA">
        <w:rPr>
          <w:rStyle w:val="Strong"/>
          <w:rFonts w:asciiTheme="minorHAnsi" w:eastAsiaTheme="majorEastAsia" w:hAnsiTheme="minorHAnsi" w:cstheme="minorHAnsi"/>
          <w:b w:val="0"/>
          <w:sz w:val="22"/>
          <w:szCs w:val="22"/>
        </w:rPr>
        <w:t>scanned copy of the bank voucher/transfer receipt</w:t>
      </w:r>
      <w:r w:rsidRPr="00C400CA">
        <w:rPr>
          <w:rFonts w:asciiTheme="minorHAnsi" w:hAnsiTheme="minorHAnsi" w:cstheme="minorHAnsi"/>
          <w:b/>
          <w:sz w:val="22"/>
          <w:szCs w:val="22"/>
        </w:rPr>
        <w:t xml:space="preserve"> </w:t>
      </w:r>
      <w:r w:rsidRPr="00C400CA">
        <w:rPr>
          <w:rFonts w:asciiTheme="minorHAnsi" w:hAnsiTheme="minorHAnsi" w:cstheme="minorHAnsi"/>
          <w:sz w:val="22"/>
          <w:szCs w:val="22"/>
        </w:rPr>
        <w:t>for</w:t>
      </w:r>
      <w:r w:rsidRPr="00C400CA">
        <w:rPr>
          <w:rFonts w:asciiTheme="minorHAnsi" w:hAnsiTheme="minorHAnsi" w:cstheme="minorHAnsi"/>
          <w:b/>
          <w:sz w:val="22"/>
          <w:szCs w:val="22"/>
        </w:rPr>
        <w:t xml:space="preserve"> </w:t>
      </w:r>
      <w:r w:rsidRPr="00C400CA">
        <w:rPr>
          <w:rStyle w:val="Strong"/>
          <w:rFonts w:asciiTheme="minorHAnsi" w:eastAsiaTheme="majorEastAsia" w:hAnsiTheme="minorHAnsi" w:cstheme="minorHAnsi"/>
          <w:b w:val="0"/>
          <w:sz w:val="22"/>
          <w:szCs w:val="22"/>
        </w:rPr>
        <w:t>NPR 5,000/-</w:t>
      </w:r>
      <w:r w:rsidRPr="00C400CA">
        <w:rPr>
          <w:rFonts w:asciiTheme="minorHAnsi" w:hAnsiTheme="minorHAnsi" w:cstheme="minorHAnsi"/>
          <w:b/>
          <w:sz w:val="22"/>
          <w:szCs w:val="22"/>
        </w:rPr>
        <w:t>.</w:t>
      </w:r>
    </w:p>
    <w:p w:rsidR="00850FA3" w:rsidRPr="00C400CA" w:rsidRDefault="00850FA3" w:rsidP="00915412">
      <w:pPr>
        <w:pStyle w:val="NormalWeb"/>
        <w:numPr>
          <w:ilvl w:val="0"/>
          <w:numId w:val="44"/>
        </w:numPr>
        <w:jc w:val="both"/>
        <w:rPr>
          <w:rFonts w:asciiTheme="minorHAnsi" w:hAnsiTheme="minorHAnsi" w:cstheme="minorHAnsi"/>
          <w:b/>
          <w:sz w:val="22"/>
          <w:szCs w:val="22"/>
        </w:rPr>
      </w:pPr>
      <w:r w:rsidRPr="00C400CA">
        <w:rPr>
          <w:rFonts w:asciiTheme="minorHAnsi" w:hAnsiTheme="minorHAnsi" w:cstheme="minorHAnsi"/>
          <w:sz w:val="22"/>
          <w:szCs w:val="22"/>
        </w:rPr>
        <w:t xml:space="preserve">The application submission window opens on </w:t>
      </w:r>
      <w:r w:rsidR="004C4E6B" w:rsidRPr="00C400CA">
        <w:rPr>
          <w:rStyle w:val="Strong"/>
          <w:rFonts w:asciiTheme="minorHAnsi" w:eastAsiaTheme="majorEastAsia" w:hAnsiTheme="minorHAnsi" w:cstheme="minorHAnsi"/>
          <w:b w:val="0"/>
          <w:sz w:val="22"/>
          <w:szCs w:val="22"/>
        </w:rPr>
        <w:t>21</w:t>
      </w:r>
      <w:r w:rsidR="004C4E6B" w:rsidRPr="00915412">
        <w:rPr>
          <w:rStyle w:val="Strong"/>
          <w:rFonts w:asciiTheme="minorHAnsi" w:eastAsiaTheme="majorEastAsia" w:hAnsiTheme="minorHAnsi" w:cstheme="minorHAnsi"/>
          <w:b w:val="0"/>
          <w:sz w:val="22"/>
          <w:szCs w:val="22"/>
          <w:vertAlign w:val="superscript"/>
        </w:rPr>
        <w:t>st</w:t>
      </w:r>
      <w:r w:rsidRPr="00C400CA">
        <w:rPr>
          <w:rStyle w:val="Strong"/>
          <w:rFonts w:asciiTheme="minorHAnsi" w:eastAsiaTheme="majorEastAsia" w:hAnsiTheme="minorHAnsi" w:cstheme="minorHAnsi"/>
          <w:b w:val="0"/>
          <w:sz w:val="22"/>
          <w:szCs w:val="22"/>
        </w:rPr>
        <w:t xml:space="preserve"> September 2025</w:t>
      </w:r>
      <w:r w:rsidRPr="00C400CA">
        <w:rPr>
          <w:rFonts w:asciiTheme="minorHAnsi" w:hAnsiTheme="minorHAnsi" w:cstheme="minorHAnsi"/>
          <w:b/>
          <w:sz w:val="22"/>
          <w:szCs w:val="22"/>
        </w:rPr>
        <w:t>,</w:t>
      </w:r>
      <w:r w:rsidRPr="00C400CA">
        <w:rPr>
          <w:rFonts w:asciiTheme="minorHAnsi" w:hAnsiTheme="minorHAnsi" w:cstheme="minorHAnsi"/>
          <w:sz w:val="22"/>
          <w:szCs w:val="22"/>
        </w:rPr>
        <w:t xml:space="preserve"> and </w:t>
      </w:r>
      <w:r w:rsidRPr="00C400CA">
        <w:rPr>
          <w:rStyle w:val="Strong"/>
          <w:rFonts w:asciiTheme="minorHAnsi" w:eastAsiaTheme="majorEastAsia" w:hAnsiTheme="minorHAnsi" w:cstheme="minorHAnsi"/>
          <w:b w:val="0"/>
          <w:sz w:val="22"/>
          <w:szCs w:val="22"/>
        </w:rPr>
        <w:t>the last date for submission is 5</w:t>
      </w:r>
      <w:r w:rsidRPr="00915412">
        <w:rPr>
          <w:rStyle w:val="Strong"/>
          <w:rFonts w:asciiTheme="minorHAnsi" w:eastAsiaTheme="majorEastAsia" w:hAnsiTheme="minorHAnsi" w:cstheme="minorHAnsi"/>
          <w:b w:val="0"/>
          <w:sz w:val="22"/>
          <w:szCs w:val="22"/>
          <w:vertAlign w:val="superscript"/>
        </w:rPr>
        <w:t>th</w:t>
      </w:r>
      <w:r w:rsidRPr="00C400CA">
        <w:rPr>
          <w:rStyle w:val="Strong"/>
          <w:rFonts w:asciiTheme="minorHAnsi" w:eastAsiaTheme="majorEastAsia" w:hAnsiTheme="minorHAnsi" w:cstheme="minorHAnsi"/>
          <w:b w:val="0"/>
          <w:sz w:val="22"/>
          <w:szCs w:val="22"/>
        </w:rPr>
        <w:t xml:space="preserve"> October 2025</w:t>
      </w:r>
      <w:r w:rsidRPr="00C400CA">
        <w:rPr>
          <w:rFonts w:asciiTheme="minorHAnsi" w:hAnsiTheme="minorHAnsi" w:cstheme="minorHAnsi"/>
          <w:b/>
          <w:sz w:val="22"/>
          <w:szCs w:val="22"/>
        </w:rPr>
        <w:t>.</w:t>
      </w:r>
    </w:p>
    <w:p w:rsidR="00850FA3" w:rsidRPr="00C400CA" w:rsidRDefault="00850FA3" w:rsidP="00915412">
      <w:pPr>
        <w:pStyle w:val="NormalWeb"/>
        <w:numPr>
          <w:ilvl w:val="0"/>
          <w:numId w:val="44"/>
        </w:numPr>
        <w:jc w:val="both"/>
        <w:rPr>
          <w:rFonts w:asciiTheme="minorHAnsi" w:hAnsiTheme="minorHAnsi" w:cstheme="minorHAnsi"/>
          <w:b/>
          <w:sz w:val="22"/>
          <w:szCs w:val="22"/>
        </w:rPr>
      </w:pPr>
      <w:r w:rsidRPr="00C400CA">
        <w:rPr>
          <w:rFonts w:asciiTheme="minorHAnsi" w:hAnsiTheme="minorHAnsi" w:cstheme="minorHAnsi"/>
          <w:sz w:val="22"/>
          <w:szCs w:val="22"/>
        </w:rPr>
        <w:t xml:space="preserve">However, applications may be submitted </w:t>
      </w:r>
      <w:r w:rsidRPr="00C400CA">
        <w:rPr>
          <w:rStyle w:val="Strong"/>
          <w:rFonts w:asciiTheme="minorHAnsi" w:eastAsiaTheme="majorEastAsia" w:hAnsiTheme="minorHAnsi" w:cstheme="minorHAnsi"/>
          <w:b w:val="0"/>
          <w:sz w:val="22"/>
          <w:szCs w:val="22"/>
        </w:rPr>
        <w:t>with a late fee of NPR 2,000/-</w:t>
      </w:r>
      <w:r w:rsidRPr="00C400CA">
        <w:rPr>
          <w:rFonts w:asciiTheme="minorHAnsi" w:hAnsiTheme="minorHAnsi" w:cstheme="minorHAnsi"/>
          <w:b/>
          <w:sz w:val="22"/>
          <w:szCs w:val="22"/>
        </w:rPr>
        <w:t xml:space="preserve"> </w:t>
      </w:r>
      <w:r w:rsidRPr="00C400CA">
        <w:rPr>
          <w:rFonts w:asciiTheme="minorHAnsi" w:hAnsiTheme="minorHAnsi" w:cstheme="minorHAnsi"/>
          <w:sz w:val="22"/>
          <w:szCs w:val="22"/>
        </w:rPr>
        <w:t>from</w:t>
      </w:r>
      <w:r w:rsidRPr="00C400CA">
        <w:rPr>
          <w:rFonts w:asciiTheme="minorHAnsi" w:hAnsiTheme="minorHAnsi" w:cstheme="minorHAnsi"/>
          <w:b/>
          <w:sz w:val="22"/>
          <w:szCs w:val="22"/>
        </w:rPr>
        <w:t xml:space="preserve"> </w:t>
      </w:r>
      <w:r w:rsidR="004C4E6B" w:rsidRPr="00C400CA">
        <w:rPr>
          <w:rStyle w:val="Strong"/>
          <w:rFonts w:asciiTheme="minorHAnsi" w:eastAsiaTheme="majorEastAsia" w:hAnsiTheme="minorHAnsi" w:cstheme="minorHAnsi"/>
          <w:b w:val="0"/>
          <w:sz w:val="22"/>
          <w:szCs w:val="22"/>
        </w:rPr>
        <w:t>6th October to 9</w:t>
      </w:r>
      <w:r w:rsidR="004C4E6B" w:rsidRPr="00C400CA">
        <w:rPr>
          <w:rStyle w:val="Strong"/>
          <w:rFonts w:asciiTheme="minorHAnsi" w:eastAsiaTheme="majorEastAsia" w:hAnsiTheme="minorHAnsi" w:cstheme="minorHAnsi"/>
          <w:b w:val="0"/>
          <w:sz w:val="22"/>
          <w:szCs w:val="22"/>
          <w:vertAlign w:val="superscript"/>
        </w:rPr>
        <w:t>th</w:t>
      </w:r>
      <w:r w:rsidR="004C4E6B" w:rsidRPr="00C400CA">
        <w:rPr>
          <w:rStyle w:val="Strong"/>
          <w:rFonts w:asciiTheme="minorHAnsi" w:eastAsiaTheme="majorEastAsia" w:hAnsiTheme="minorHAnsi" w:cstheme="minorHAnsi"/>
          <w:b w:val="0"/>
          <w:sz w:val="22"/>
          <w:szCs w:val="22"/>
        </w:rPr>
        <w:t xml:space="preserve"> October, </w:t>
      </w:r>
      <w:r w:rsidRPr="00C400CA">
        <w:rPr>
          <w:rStyle w:val="Strong"/>
          <w:rFonts w:asciiTheme="minorHAnsi" w:eastAsiaTheme="majorEastAsia" w:hAnsiTheme="minorHAnsi" w:cstheme="minorHAnsi"/>
          <w:b w:val="0"/>
          <w:sz w:val="22"/>
          <w:szCs w:val="22"/>
        </w:rPr>
        <w:t>2025</w:t>
      </w:r>
      <w:r w:rsidRPr="00C400CA">
        <w:rPr>
          <w:rFonts w:asciiTheme="minorHAnsi" w:hAnsiTheme="minorHAnsi" w:cstheme="minorHAnsi"/>
          <w:b/>
          <w:sz w:val="22"/>
          <w:szCs w:val="22"/>
        </w:rPr>
        <w:t>.</w:t>
      </w:r>
    </w:p>
    <w:p w:rsidR="004C4E6B" w:rsidRPr="0058004E" w:rsidRDefault="00850FA3" w:rsidP="00915412">
      <w:pPr>
        <w:pStyle w:val="NormalWeb"/>
        <w:numPr>
          <w:ilvl w:val="0"/>
          <w:numId w:val="44"/>
        </w:numPr>
        <w:jc w:val="both"/>
        <w:rPr>
          <w:rFonts w:asciiTheme="minorHAnsi" w:hAnsiTheme="minorHAnsi" w:cstheme="minorHAnsi"/>
          <w:sz w:val="22"/>
          <w:szCs w:val="22"/>
        </w:rPr>
      </w:pPr>
      <w:r w:rsidRPr="00C400CA">
        <w:rPr>
          <w:rFonts w:asciiTheme="minorHAnsi" w:hAnsiTheme="minorHAnsi" w:cstheme="minorHAnsi"/>
          <w:sz w:val="22"/>
          <w:szCs w:val="22"/>
        </w:rPr>
        <w:t xml:space="preserve">Once submitted, the application will be </w:t>
      </w:r>
      <w:r w:rsidRPr="00C400CA">
        <w:rPr>
          <w:rStyle w:val="Strong"/>
          <w:rFonts w:asciiTheme="minorHAnsi" w:eastAsiaTheme="majorEastAsia" w:hAnsiTheme="minorHAnsi" w:cstheme="minorHAnsi"/>
          <w:b w:val="0"/>
          <w:sz w:val="22"/>
          <w:szCs w:val="22"/>
        </w:rPr>
        <w:t>scrutinized</w:t>
      </w:r>
      <w:r w:rsidRPr="00C400CA">
        <w:rPr>
          <w:rFonts w:asciiTheme="minorHAnsi" w:hAnsiTheme="minorHAnsi" w:cstheme="minorHAnsi"/>
          <w:sz w:val="22"/>
          <w:szCs w:val="22"/>
        </w:rPr>
        <w:t xml:space="preserve">, and the status of the application will be </w:t>
      </w:r>
      <w:r w:rsidRPr="00C400CA">
        <w:rPr>
          <w:rStyle w:val="Strong"/>
          <w:rFonts w:asciiTheme="minorHAnsi" w:eastAsiaTheme="majorEastAsia" w:hAnsiTheme="minorHAnsi" w:cstheme="minorHAnsi"/>
          <w:b w:val="0"/>
          <w:sz w:val="22"/>
          <w:szCs w:val="22"/>
        </w:rPr>
        <w:t>communicated to the candidate via email</w:t>
      </w:r>
      <w:r w:rsidRPr="00C400CA">
        <w:rPr>
          <w:rFonts w:asciiTheme="minorHAnsi" w:hAnsiTheme="minorHAnsi" w:cstheme="minorHAnsi"/>
          <w:b/>
          <w:sz w:val="22"/>
          <w:szCs w:val="22"/>
        </w:rPr>
        <w:t>.</w:t>
      </w:r>
    </w:p>
    <w:p w:rsidR="00850FA3" w:rsidRPr="00C400CA" w:rsidRDefault="00850FA3" w:rsidP="00915412">
      <w:pPr>
        <w:pStyle w:val="NormalWeb"/>
        <w:numPr>
          <w:ilvl w:val="0"/>
          <w:numId w:val="44"/>
        </w:numPr>
        <w:jc w:val="both"/>
        <w:rPr>
          <w:rFonts w:asciiTheme="minorHAnsi" w:hAnsiTheme="minorHAnsi" w:cstheme="minorHAnsi"/>
          <w:b/>
          <w:sz w:val="22"/>
          <w:szCs w:val="22"/>
        </w:rPr>
      </w:pPr>
      <w:r w:rsidRPr="00C400CA">
        <w:rPr>
          <w:rFonts w:asciiTheme="minorHAnsi" w:hAnsiTheme="minorHAnsi" w:cstheme="minorHAnsi"/>
          <w:sz w:val="22"/>
          <w:szCs w:val="22"/>
        </w:rPr>
        <w:t xml:space="preserve">Candidates must </w:t>
      </w:r>
      <w:r w:rsidRPr="00C400CA">
        <w:rPr>
          <w:rStyle w:val="Strong"/>
          <w:rFonts w:asciiTheme="minorHAnsi" w:eastAsiaTheme="majorEastAsia" w:hAnsiTheme="minorHAnsi" w:cstheme="minorHAnsi"/>
          <w:b w:val="0"/>
          <w:sz w:val="22"/>
          <w:szCs w:val="22"/>
        </w:rPr>
        <w:t>bring and submit the original bank voucher/receipt</w:t>
      </w:r>
      <w:r w:rsidRPr="00C400CA">
        <w:rPr>
          <w:rFonts w:asciiTheme="minorHAnsi" w:hAnsiTheme="minorHAnsi" w:cstheme="minorHAnsi"/>
          <w:b/>
          <w:sz w:val="22"/>
          <w:szCs w:val="22"/>
        </w:rPr>
        <w:t xml:space="preserve"> </w:t>
      </w:r>
      <w:r w:rsidRPr="00C400CA">
        <w:rPr>
          <w:rFonts w:asciiTheme="minorHAnsi" w:hAnsiTheme="minorHAnsi" w:cstheme="minorHAnsi"/>
          <w:sz w:val="22"/>
          <w:szCs w:val="22"/>
        </w:rPr>
        <w:t>at the time of the</w:t>
      </w:r>
      <w:r w:rsidRPr="00C400CA">
        <w:rPr>
          <w:rFonts w:asciiTheme="minorHAnsi" w:hAnsiTheme="minorHAnsi" w:cstheme="minorHAnsi"/>
          <w:b/>
          <w:sz w:val="22"/>
          <w:szCs w:val="22"/>
        </w:rPr>
        <w:t xml:space="preserve"> </w:t>
      </w:r>
      <w:r w:rsidRPr="00C400CA">
        <w:rPr>
          <w:rStyle w:val="Strong"/>
          <w:rFonts w:asciiTheme="minorHAnsi" w:eastAsiaTheme="majorEastAsia" w:hAnsiTheme="minorHAnsi" w:cstheme="minorHAnsi"/>
          <w:b w:val="0"/>
          <w:sz w:val="22"/>
          <w:szCs w:val="22"/>
        </w:rPr>
        <w:t>Entrance Examination</w:t>
      </w:r>
      <w:r w:rsidRPr="00C400CA">
        <w:rPr>
          <w:rFonts w:asciiTheme="minorHAnsi" w:hAnsiTheme="minorHAnsi" w:cstheme="minorHAnsi"/>
          <w:b/>
          <w:sz w:val="22"/>
          <w:szCs w:val="22"/>
        </w:rPr>
        <w:t>.</w:t>
      </w:r>
    </w:p>
    <w:p w:rsidR="004C4E6B" w:rsidRPr="00C400CA" w:rsidRDefault="00850FA3" w:rsidP="00915412">
      <w:pPr>
        <w:pStyle w:val="NormalWeb"/>
        <w:numPr>
          <w:ilvl w:val="0"/>
          <w:numId w:val="44"/>
        </w:numPr>
        <w:jc w:val="both"/>
        <w:rPr>
          <w:rFonts w:asciiTheme="minorHAnsi" w:hAnsiTheme="minorHAnsi" w:cstheme="minorHAnsi"/>
          <w:sz w:val="22"/>
          <w:szCs w:val="22"/>
        </w:rPr>
      </w:pPr>
      <w:r w:rsidRPr="00C400CA">
        <w:rPr>
          <w:rStyle w:val="Strong"/>
          <w:rFonts w:asciiTheme="minorHAnsi" w:eastAsiaTheme="majorEastAsia" w:hAnsiTheme="minorHAnsi" w:cstheme="minorHAnsi"/>
          <w:b w:val="0"/>
          <w:sz w:val="22"/>
          <w:szCs w:val="22"/>
        </w:rPr>
        <w:t>Admit cards</w:t>
      </w:r>
      <w:r w:rsidRPr="00C400CA">
        <w:rPr>
          <w:rFonts w:asciiTheme="minorHAnsi" w:hAnsiTheme="minorHAnsi" w:cstheme="minorHAnsi"/>
          <w:b/>
          <w:sz w:val="22"/>
          <w:szCs w:val="22"/>
        </w:rPr>
        <w:t xml:space="preserve"> </w:t>
      </w:r>
      <w:r w:rsidRPr="00C400CA">
        <w:rPr>
          <w:rFonts w:asciiTheme="minorHAnsi" w:hAnsiTheme="minorHAnsi" w:cstheme="minorHAnsi"/>
          <w:sz w:val="22"/>
          <w:szCs w:val="22"/>
        </w:rPr>
        <w:t>will be</w:t>
      </w:r>
      <w:r w:rsidRPr="00C400CA">
        <w:rPr>
          <w:rFonts w:asciiTheme="minorHAnsi" w:hAnsiTheme="minorHAnsi" w:cstheme="minorHAnsi"/>
          <w:b/>
          <w:sz w:val="22"/>
          <w:szCs w:val="22"/>
        </w:rPr>
        <w:t xml:space="preserve"> </w:t>
      </w:r>
      <w:r w:rsidRPr="00C400CA">
        <w:rPr>
          <w:rStyle w:val="Strong"/>
          <w:rFonts w:asciiTheme="minorHAnsi" w:eastAsiaTheme="majorEastAsia" w:hAnsiTheme="minorHAnsi" w:cstheme="minorHAnsi"/>
          <w:b w:val="0"/>
          <w:sz w:val="22"/>
          <w:szCs w:val="22"/>
        </w:rPr>
        <w:t>issued electronically via email</w:t>
      </w:r>
      <w:r w:rsidRPr="00C400CA">
        <w:rPr>
          <w:rFonts w:asciiTheme="minorHAnsi" w:hAnsiTheme="minorHAnsi" w:cstheme="minorHAnsi"/>
          <w:sz w:val="22"/>
          <w:szCs w:val="22"/>
        </w:rPr>
        <w:t>, after verification of the application, certificates, and bank receipt.</w:t>
      </w:r>
    </w:p>
    <w:p w:rsidR="00850FA3" w:rsidRPr="00850FA3" w:rsidRDefault="00850FA3" w:rsidP="00915412">
      <w:pPr>
        <w:pStyle w:val="Heading3"/>
        <w:jc w:val="both"/>
        <w:rPr>
          <w:rFonts w:asciiTheme="minorHAnsi" w:hAnsiTheme="minorHAnsi" w:cstheme="minorHAnsi"/>
          <w:i w:val="0"/>
          <w:color w:val="auto"/>
          <w:sz w:val="22"/>
          <w:szCs w:val="22"/>
        </w:rPr>
      </w:pPr>
      <w:r w:rsidRPr="00C400CA">
        <w:rPr>
          <w:rStyle w:val="Strong"/>
          <w:rFonts w:asciiTheme="minorHAnsi" w:hAnsiTheme="minorHAnsi" w:cstheme="minorHAnsi"/>
          <w:b w:val="0"/>
          <w:bCs/>
          <w:i w:val="0"/>
          <w:color w:val="auto"/>
          <w:sz w:val="22"/>
          <w:szCs w:val="22"/>
        </w:rPr>
        <w:t>2. Mode of Payment</w:t>
      </w:r>
    </w:p>
    <w:p w:rsidR="00850FA3" w:rsidRPr="00850FA3" w:rsidRDefault="00850FA3" w:rsidP="00915412">
      <w:pPr>
        <w:pStyle w:val="NormalWeb"/>
        <w:numPr>
          <w:ilvl w:val="0"/>
          <w:numId w:val="45"/>
        </w:numPr>
        <w:spacing w:before="0" w:beforeAutospacing="0" w:after="0" w:afterAutospacing="0"/>
        <w:jc w:val="both"/>
        <w:rPr>
          <w:rFonts w:asciiTheme="minorHAnsi" w:hAnsiTheme="minorHAnsi" w:cstheme="minorHAnsi"/>
          <w:b/>
          <w:sz w:val="22"/>
          <w:szCs w:val="22"/>
        </w:rPr>
      </w:pPr>
      <w:r w:rsidRPr="00850FA3">
        <w:rPr>
          <w:rFonts w:asciiTheme="minorHAnsi" w:hAnsiTheme="minorHAnsi" w:cstheme="minorHAnsi"/>
          <w:sz w:val="22"/>
          <w:szCs w:val="22"/>
        </w:rPr>
        <w:t xml:space="preserve">The application fee must be deposited </w:t>
      </w:r>
      <w:r w:rsidRPr="00850FA3">
        <w:rPr>
          <w:rStyle w:val="Strong"/>
          <w:rFonts w:asciiTheme="minorHAnsi" w:eastAsiaTheme="majorEastAsia" w:hAnsiTheme="minorHAnsi" w:cstheme="minorHAnsi"/>
          <w:b w:val="0"/>
          <w:sz w:val="22"/>
          <w:szCs w:val="22"/>
        </w:rPr>
        <w:t>in favor of</w:t>
      </w:r>
      <w:r w:rsidRPr="00850FA3">
        <w:rPr>
          <w:rFonts w:asciiTheme="minorHAnsi" w:hAnsiTheme="minorHAnsi" w:cstheme="minorHAnsi"/>
          <w:b/>
          <w:sz w:val="22"/>
          <w:szCs w:val="22"/>
        </w:rPr>
        <w:t>:</w:t>
      </w:r>
    </w:p>
    <w:p w:rsidR="00850FA3" w:rsidRPr="00850FA3" w:rsidRDefault="00850FA3" w:rsidP="00915412">
      <w:pPr>
        <w:pStyle w:val="NormalWeb"/>
        <w:spacing w:before="0" w:beforeAutospacing="0" w:after="0" w:afterAutospacing="0"/>
        <w:ind w:left="720"/>
        <w:jc w:val="both"/>
        <w:rPr>
          <w:rFonts w:asciiTheme="minorHAnsi" w:hAnsiTheme="minorHAnsi" w:cstheme="minorHAnsi"/>
          <w:b/>
          <w:sz w:val="22"/>
          <w:szCs w:val="22"/>
        </w:rPr>
      </w:pPr>
      <w:r w:rsidRPr="00850FA3">
        <w:rPr>
          <w:rStyle w:val="Strong"/>
          <w:rFonts w:asciiTheme="minorHAnsi" w:eastAsiaTheme="majorEastAsia" w:hAnsiTheme="minorHAnsi" w:cstheme="minorHAnsi"/>
          <w:b w:val="0"/>
          <w:sz w:val="22"/>
          <w:szCs w:val="22"/>
        </w:rPr>
        <w:t>B. P. Koirala Institute of Health Sciences, Dharan</w:t>
      </w:r>
    </w:p>
    <w:p w:rsidR="00850FA3" w:rsidRPr="00C400CA" w:rsidRDefault="00850FA3" w:rsidP="00915412">
      <w:pPr>
        <w:pStyle w:val="NormalWeb"/>
        <w:numPr>
          <w:ilvl w:val="0"/>
          <w:numId w:val="45"/>
        </w:numPr>
        <w:spacing w:before="0" w:beforeAutospacing="0" w:after="0" w:afterAutospacing="0"/>
        <w:jc w:val="both"/>
        <w:rPr>
          <w:rFonts w:asciiTheme="minorHAnsi" w:hAnsiTheme="minorHAnsi" w:cstheme="minorHAnsi"/>
          <w:sz w:val="22"/>
          <w:szCs w:val="22"/>
        </w:rPr>
      </w:pPr>
      <w:r w:rsidRPr="00C400CA">
        <w:rPr>
          <w:rFonts w:asciiTheme="minorHAnsi" w:hAnsiTheme="minorHAnsi" w:cstheme="minorHAnsi"/>
          <w:sz w:val="22"/>
          <w:szCs w:val="22"/>
        </w:rPr>
        <w:t xml:space="preserve">The </w:t>
      </w:r>
      <w:r w:rsidRPr="00C400CA">
        <w:rPr>
          <w:rStyle w:val="Strong"/>
          <w:rFonts w:asciiTheme="minorHAnsi" w:eastAsiaTheme="majorEastAsia" w:hAnsiTheme="minorHAnsi" w:cstheme="minorHAnsi"/>
          <w:b w:val="0"/>
          <w:sz w:val="22"/>
          <w:szCs w:val="22"/>
        </w:rPr>
        <w:t>candidate's name</w:t>
      </w:r>
      <w:r w:rsidRPr="00C400CA">
        <w:rPr>
          <w:rFonts w:asciiTheme="minorHAnsi" w:hAnsiTheme="minorHAnsi" w:cstheme="minorHAnsi"/>
          <w:b/>
          <w:sz w:val="22"/>
          <w:szCs w:val="22"/>
        </w:rPr>
        <w:t xml:space="preserve"> </w:t>
      </w:r>
      <w:r w:rsidRPr="00C400CA">
        <w:rPr>
          <w:rFonts w:asciiTheme="minorHAnsi" w:hAnsiTheme="minorHAnsi" w:cstheme="minorHAnsi"/>
          <w:sz w:val="22"/>
          <w:szCs w:val="22"/>
        </w:rPr>
        <w:t>and</w:t>
      </w:r>
      <w:r w:rsidRPr="00C400CA">
        <w:rPr>
          <w:rFonts w:asciiTheme="minorHAnsi" w:hAnsiTheme="minorHAnsi" w:cstheme="minorHAnsi"/>
          <w:b/>
          <w:sz w:val="22"/>
          <w:szCs w:val="22"/>
        </w:rPr>
        <w:t xml:space="preserve"> </w:t>
      </w:r>
      <w:r w:rsidRPr="00C400CA">
        <w:rPr>
          <w:rStyle w:val="Strong"/>
          <w:rFonts w:asciiTheme="minorHAnsi" w:eastAsiaTheme="majorEastAsia" w:hAnsiTheme="minorHAnsi" w:cstheme="minorHAnsi"/>
          <w:b w:val="0"/>
          <w:sz w:val="22"/>
          <w:szCs w:val="22"/>
        </w:rPr>
        <w:t>registration ID</w:t>
      </w:r>
      <w:r w:rsidRPr="00C400CA">
        <w:rPr>
          <w:rFonts w:asciiTheme="minorHAnsi" w:hAnsiTheme="minorHAnsi" w:cstheme="minorHAnsi"/>
          <w:sz w:val="22"/>
          <w:szCs w:val="22"/>
        </w:rPr>
        <w:t xml:space="preserve"> must be clearly mentioned on the bank voucher.</w:t>
      </w:r>
    </w:p>
    <w:p w:rsidR="00850FA3" w:rsidRPr="00C400CA" w:rsidRDefault="00850FA3" w:rsidP="00915412">
      <w:pPr>
        <w:pStyle w:val="NormalWeb"/>
        <w:numPr>
          <w:ilvl w:val="0"/>
          <w:numId w:val="45"/>
        </w:numPr>
        <w:rPr>
          <w:rFonts w:asciiTheme="minorHAnsi" w:hAnsiTheme="minorHAnsi" w:cstheme="minorHAnsi"/>
          <w:sz w:val="22"/>
          <w:szCs w:val="22"/>
        </w:rPr>
      </w:pPr>
      <w:r w:rsidRPr="00C400CA">
        <w:rPr>
          <w:rFonts w:asciiTheme="minorHAnsi" w:hAnsiTheme="minorHAnsi" w:cstheme="minorHAnsi"/>
          <w:sz w:val="22"/>
          <w:szCs w:val="22"/>
        </w:rPr>
        <w:t xml:space="preserve">The fee can be deposited at </w:t>
      </w:r>
      <w:r w:rsidRPr="00C400CA">
        <w:rPr>
          <w:rStyle w:val="Strong"/>
          <w:rFonts w:asciiTheme="minorHAnsi" w:eastAsiaTheme="majorEastAsia" w:hAnsiTheme="minorHAnsi" w:cstheme="minorHAnsi"/>
          <w:b w:val="0"/>
          <w:sz w:val="22"/>
          <w:szCs w:val="22"/>
        </w:rPr>
        <w:t>any of the following banks</w:t>
      </w:r>
      <w:r w:rsidRPr="00C400CA">
        <w:rPr>
          <w:rFonts w:asciiTheme="minorHAnsi" w:hAnsiTheme="minorHAnsi" w:cstheme="minorHAnsi"/>
          <w:b/>
          <w:sz w:val="22"/>
          <w:szCs w:val="22"/>
        </w:rPr>
        <w:t>:</w:t>
      </w:r>
      <w:r w:rsidRPr="00C400CA">
        <w:rPr>
          <w:rFonts w:asciiTheme="minorHAnsi" w:hAnsiTheme="minorHAnsi" w:cstheme="minorHAnsi"/>
          <w:sz w:val="22"/>
          <w:szCs w:val="22"/>
        </w:rPr>
        <w:br/>
      </w:r>
      <w:r w:rsidRPr="00C400CA">
        <w:rPr>
          <w:rStyle w:val="Emphasis"/>
          <w:rFonts w:asciiTheme="minorHAnsi" w:hAnsiTheme="minorHAnsi" w:cstheme="minorHAnsi"/>
          <w:sz w:val="22"/>
          <w:szCs w:val="22"/>
        </w:rPr>
        <w:t>(Bank details would be listed here in your original document.)</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3960"/>
        <w:gridCol w:w="4500"/>
      </w:tblGrid>
      <w:tr w:rsidR="003801B1" w:rsidRPr="00C400CA" w:rsidTr="00591987">
        <w:tc>
          <w:tcPr>
            <w:tcW w:w="900" w:type="dxa"/>
            <w:tcBorders>
              <w:top w:val="single" w:sz="4" w:space="0" w:color="000000"/>
              <w:left w:val="single" w:sz="4" w:space="0" w:color="000000"/>
              <w:bottom w:val="single" w:sz="4" w:space="0" w:color="000000"/>
              <w:right w:val="single" w:sz="4" w:space="0" w:color="000000"/>
            </w:tcBorders>
            <w:hideMark/>
          </w:tcPr>
          <w:p w:rsidR="003801B1" w:rsidRPr="00C400CA" w:rsidRDefault="003801B1">
            <w:pPr>
              <w:tabs>
                <w:tab w:val="num" w:pos="3978"/>
              </w:tabs>
              <w:autoSpaceDE w:val="0"/>
              <w:autoSpaceDN w:val="0"/>
              <w:adjustRightInd w:val="0"/>
              <w:jc w:val="center"/>
              <w:rPr>
                <w:rFonts w:ascii="Calibri" w:hAnsi="Calibri" w:cs="Calibri"/>
                <w:bCs/>
                <w:i w:val="0"/>
                <w:szCs w:val="22"/>
                <w:lang w:bidi="hi-IN"/>
              </w:rPr>
            </w:pPr>
            <w:r w:rsidRPr="00C400CA">
              <w:rPr>
                <w:rFonts w:ascii="Calibri" w:hAnsi="Calibri" w:cs="Calibri"/>
                <w:bCs/>
                <w:i w:val="0"/>
                <w:sz w:val="22"/>
                <w:szCs w:val="22"/>
                <w:lang w:bidi="hi-IN"/>
              </w:rPr>
              <w:t>SN</w:t>
            </w:r>
          </w:p>
        </w:tc>
        <w:tc>
          <w:tcPr>
            <w:tcW w:w="3960" w:type="dxa"/>
            <w:tcBorders>
              <w:top w:val="single" w:sz="4" w:space="0" w:color="000000"/>
              <w:left w:val="single" w:sz="4" w:space="0" w:color="000000"/>
              <w:bottom w:val="single" w:sz="4" w:space="0" w:color="000000"/>
              <w:right w:val="single" w:sz="4" w:space="0" w:color="000000"/>
            </w:tcBorders>
            <w:hideMark/>
          </w:tcPr>
          <w:p w:rsidR="003801B1" w:rsidRPr="00C400CA" w:rsidRDefault="003801B1">
            <w:pPr>
              <w:tabs>
                <w:tab w:val="num" w:pos="3978"/>
              </w:tabs>
              <w:autoSpaceDE w:val="0"/>
              <w:autoSpaceDN w:val="0"/>
              <w:adjustRightInd w:val="0"/>
              <w:jc w:val="center"/>
              <w:rPr>
                <w:rFonts w:ascii="Calibri" w:hAnsi="Calibri" w:cs="Calibri"/>
                <w:bCs/>
                <w:i w:val="0"/>
                <w:szCs w:val="22"/>
                <w:lang w:bidi="hi-IN"/>
              </w:rPr>
            </w:pPr>
            <w:r w:rsidRPr="00C400CA">
              <w:rPr>
                <w:rFonts w:ascii="Calibri" w:hAnsi="Calibri" w:cs="Calibri"/>
                <w:bCs/>
                <w:i w:val="0"/>
                <w:sz w:val="22"/>
                <w:szCs w:val="22"/>
                <w:lang w:bidi="hi-IN"/>
              </w:rPr>
              <w:t>Name of the Bank</w:t>
            </w:r>
          </w:p>
        </w:tc>
        <w:tc>
          <w:tcPr>
            <w:tcW w:w="4500" w:type="dxa"/>
            <w:tcBorders>
              <w:top w:val="single" w:sz="4" w:space="0" w:color="000000"/>
              <w:left w:val="single" w:sz="4" w:space="0" w:color="000000"/>
              <w:bottom w:val="single" w:sz="4" w:space="0" w:color="000000"/>
              <w:right w:val="single" w:sz="4" w:space="0" w:color="000000"/>
            </w:tcBorders>
            <w:hideMark/>
          </w:tcPr>
          <w:p w:rsidR="003801B1" w:rsidRPr="00C400CA" w:rsidRDefault="003801B1">
            <w:pPr>
              <w:tabs>
                <w:tab w:val="num" w:pos="3978"/>
              </w:tabs>
              <w:autoSpaceDE w:val="0"/>
              <w:autoSpaceDN w:val="0"/>
              <w:adjustRightInd w:val="0"/>
              <w:jc w:val="center"/>
              <w:rPr>
                <w:rFonts w:ascii="Calibri" w:hAnsi="Calibri" w:cs="Calibri"/>
                <w:bCs/>
                <w:i w:val="0"/>
                <w:szCs w:val="22"/>
                <w:lang w:bidi="hi-IN"/>
              </w:rPr>
            </w:pPr>
            <w:r w:rsidRPr="00C400CA">
              <w:rPr>
                <w:rFonts w:ascii="Calibri" w:hAnsi="Calibri" w:cs="Calibri"/>
                <w:bCs/>
                <w:i w:val="0"/>
                <w:sz w:val="22"/>
                <w:szCs w:val="22"/>
                <w:lang w:bidi="hi-IN"/>
              </w:rPr>
              <w:t>A/C No.</w:t>
            </w:r>
          </w:p>
        </w:tc>
      </w:tr>
      <w:tr w:rsidR="003801B1" w:rsidRPr="00C400CA" w:rsidTr="000658D3">
        <w:trPr>
          <w:trHeight w:val="332"/>
        </w:trPr>
        <w:tc>
          <w:tcPr>
            <w:tcW w:w="900" w:type="dxa"/>
            <w:tcBorders>
              <w:top w:val="single" w:sz="4" w:space="0" w:color="000000"/>
              <w:left w:val="single" w:sz="4" w:space="0" w:color="000000"/>
              <w:bottom w:val="single" w:sz="4" w:space="0" w:color="000000"/>
              <w:right w:val="single" w:sz="4" w:space="0" w:color="000000"/>
            </w:tcBorders>
            <w:vAlign w:val="center"/>
            <w:hideMark/>
          </w:tcPr>
          <w:p w:rsidR="003801B1" w:rsidRPr="00C400CA" w:rsidRDefault="003801B1" w:rsidP="000658D3">
            <w:pPr>
              <w:tabs>
                <w:tab w:val="num" w:pos="3978"/>
              </w:tabs>
              <w:autoSpaceDE w:val="0"/>
              <w:autoSpaceDN w:val="0"/>
              <w:adjustRightInd w:val="0"/>
              <w:jc w:val="center"/>
              <w:rPr>
                <w:rFonts w:ascii="Calibri" w:hAnsi="Calibri" w:cs="Calibri"/>
                <w:b w:val="0"/>
                <w:i w:val="0"/>
                <w:szCs w:val="22"/>
                <w:lang w:bidi="hi-IN"/>
              </w:rPr>
            </w:pPr>
            <w:r w:rsidRPr="00C400CA">
              <w:rPr>
                <w:rFonts w:ascii="Calibri" w:hAnsi="Calibri" w:cs="Calibri"/>
                <w:b w:val="0"/>
                <w:i w:val="0"/>
                <w:sz w:val="22"/>
                <w:szCs w:val="22"/>
                <w:lang w:bidi="hi-IN"/>
              </w:rPr>
              <w:t>1.</w:t>
            </w:r>
          </w:p>
        </w:tc>
        <w:tc>
          <w:tcPr>
            <w:tcW w:w="3960" w:type="dxa"/>
            <w:tcBorders>
              <w:top w:val="single" w:sz="4" w:space="0" w:color="000000"/>
              <w:left w:val="single" w:sz="4" w:space="0" w:color="000000"/>
              <w:bottom w:val="single" w:sz="4" w:space="0" w:color="000000"/>
              <w:right w:val="single" w:sz="4" w:space="0" w:color="000000"/>
            </w:tcBorders>
            <w:vAlign w:val="center"/>
            <w:hideMark/>
          </w:tcPr>
          <w:p w:rsidR="003801B1" w:rsidRPr="00C400CA" w:rsidRDefault="003801B1" w:rsidP="000658D3">
            <w:pPr>
              <w:tabs>
                <w:tab w:val="num" w:pos="3978"/>
              </w:tabs>
              <w:autoSpaceDE w:val="0"/>
              <w:autoSpaceDN w:val="0"/>
              <w:adjustRightInd w:val="0"/>
              <w:rPr>
                <w:rFonts w:ascii="Calibri" w:hAnsi="Calibri" w:cs="Calibri"/>
                <w:b w:val="0"/>
                <w:i w:val="0"/>
                <w:szCs w:val="22"/>
                <w:lang w:bidi="hi-IN"/>
              </w:rPr>
            </w:pPr>
            <w:r w:rsidRPr="00C400CA">
              <w:rPr>
                <w:rFonts w:ascii="Calibri" w:hAnsi="Calibri" w:cs="Calibri"/>
                <w:b w:val="0"/>
                <w:i w:val="0"/>
                <w:spacing w:val="4"/>
                <w:kern w:val="20"/>
                <w:sz w:val="22"/>
                <w:szCs w:val="22"/>
                <w:lang w:bidi="hi-IN"/>
              </w:rPr>
              <w:t>NIC Asia Bank Limited, Dharan</w:t>
            </w:r>
            <w:r w:rsidR="003C6064" w:rsidRPr="00C400CA">
              <w:rPr>
                <w:rFonts w:ascii="Calibri" w:hAnsi="Calibri" w:cs="Calibri"/>
                <w:b w:val="0"/>
                <w:i w:val="0"/>
                <w:spacing w:val="4"/>
                <w:kern w:val="20"/>
                <w:sz w:val="22"/>
                <w:szCs w:val="22"/>
                <w:lang w:bidi="hi-IN"/>
              </w:rPr>
              <w:t xml:space="preserve"> Branch</w:t>
            </w:r>
          </w:p>
        </w:tc>
        <w:tc>
          <w:tcPr>
            <w:tcW w:w="4500" w:type="dxa"/>
            <w:tcBorders>
              <w:top w:val="single" w:sz="4" w:space="0" w:color="000000"/>
              <w:left w:val="single" w:sz="4" w:space="0" w:color="000000"/>
              <w:bottom w:val="single" w:sz="4" w:space="0" w:color="000000"/>
              <w:right w:val="single" w:sz="4" w:space="0" w:color="000000"/>
            </w:tcBorders>
            <w:vAlign w:val="center"/>
            <w:hideMark/>
          </w:tcPr>
          <w:p w:rsidR="003801B1" w:rsidRPr="00C400CA" w:rsidRDefault="003801B1" w:rsidP="000658D3">
            <w:pPr>
              <w:tabs>
                <w:tab w:val="num" w:pos="3978"/>
              </w:tabs>
              <w:autoSpaceDE w:val="0"/>
              <w:autoSpaceDN w:val="0"/>
              <w:adjustRightInd w:val="0"/>
              <w:jc w:val="center"/>
              <w:rPr>
                <w:rFonts w:ascii="Calibri" w:hAnsi="Calibri" w:cs="Calibri"/>
                <w:b w:val="0"/>
                <w:i w:val="0"/>
                <w:szCs w:val="22"/>
                <w:lang w:bidi="hi-IN"/>
              </w:rPr>
            </w:pPr>
            <w:r w:rsidRPr="00C400CA">
              <w:rPr>
                <w:rFonts w:ascii="Calibri" w:hAnsi="Calibri" w:cs="Calibri"/>
                <w:b w:val="0"/>
                <w:i w:val="0"/>
                <w:sz w:val="22"/>
                <w:szCs w:val="22"/>
                <w:lang w:bidi="hi-IN"/>
              </w:rPr>
              <w:t>2341014805524014</w:t>
            </w:r>
          </w:p>
        </w:tc>
      </w:tr>
      <w:tr w:rsidR="003C6064" w:rsidRPr="00C400CA" w:rsidTr="000658D3">
        <w:trPr>
          <w:trHeight w:val="359"/>
        </w:trPr>
        <w:tc>
          <w:tcPr>
            <w:tcW w:w="900" w:type="dxa"/>
            <w:tcBorders>
              <w:top w:val="single" w:sz="4" w:space="0" w:color="000000"/>
              <w:left w:val="single" w:sz="4" w:space="0" w:color="000000"/>
              <w:bottom w:val="single" w:sz="4" w:space="0" w:color="000000"/>
              <w:right w:val="single" w:sz="4" w:space="0" w:color="000000"/>
            </w:tcBorders>
            <w:vAlign w:val="center"/>
          </w:tcPr>
          <w:p w:rsidR="003C6064" w:rsidRPr="00C400CA" w:rsidRDefault="003C6064" w:rsidP="000658D3">
            <w:pPr>
              <w:tabs>
                <w:tab w:val="num" w:pos="3978"/>
              </w:tabs>
              <w:autoSpaceDE w:val="0"/>
              <w:autoSpaceDN w:val="0"/>
              <w:adjustRightInd w:val="0"/>
              <w:jc w:val="center"/>
              <w:rPr>
                <w:rFonts w:ascii="Calibri" w:hAnsi="Calibri" w:cs="Calibri"/>
                <w:b w:val="0"/>
                <w:i w:val="0"/>
                <w:szCs w:val="22"/>
                <w:lang w:bidi="hi-IN"/>
              </w:rPr>
            </w:pPr>
            <w:r w:rsidRPr="00C400CA">
              <w:rPr>
                <w:rFonts w:ascii="Calibri" w:hAnsi="Calibri" w:cs="Calibri"/>
                <w:b w:val="0"/>
                <w:i w:val="0"/>
                <w:sz w:val="22"/>
                <w:szCs w:val="22"/>
                <w:lang w:bidi="hi-IN"/>
              </w:rPr>
              <w:t>2.</w:t>
            </w:r>
          </w:p>
        </w:tc>
        <w:tc>
          <w:tcPr>
            <w:tcW w:w="3960" w:type="dxa"/>
            <w:tcBorders>
              <w:top w:val="single" w:sz="4" w:space="0" w:color="000000"/>
              <w:left w:val="single" w:sz="4" w:space="0" w:color="000000"/>
              <w:bottom w:val="single" w:sz="4" w:space="0" w:color="000000"/>
              <w:right w:val="single" w:sz="4" w:space="0" w:color="000000"/>
            </w:tcBorders>
            <w:vAlign w:val="center"/>
          </w:tcPr>
          <w:p w:rsidR="003C6064" w:rsidRPr="00C400CA" w:rsidRDefault="003C6064" w:rsidP="000658D3">
            <w:pPr>
              <w:tabs>
                <w:tab w:val="num" w:pos="3978"/>
              </w:tabs>
              <w:autoSpaceDE w:val="0"/>
              <w:autoSpaceDN w:val="0"/>
              <w:adjustRightInd w:val="0"/>
              <w:rPr>
                <w:rFonts w:ascii="Calibri" w:hAnsi="Calibri" w:cs="Calibri"/>
                <w:b w:val="0"/>
                <w:i w:val="0"/>
                <w:spacing w:val="4"/>
                <w:kern w:val="20"/>
                <w:szCs w:val="22"/>
                <w:lang w:bidi="hi-IN"/>
              </w:rPr>
            </w:pPr>
            <w:r w:rsidRPr="00C400CA">
              <w:rPr>
                <w:rFonts w:ascii="Calibri" w:hAnsi="Calibri" w:cs="Calibri"/>
                <w:b w:val="0"/>
                <w:i w:val="0"/>
                <w:spacing w:val="4"/>
                <w:kern w:val="20"/>
                <w:sz w:val="22"/>
                <w:szCs w:val="22"/>
                <w:lang w:bidi="hi-IN"/>
              </w:rPr>
              <w:t>Sunrise Bank Ltd. Dharan Branch</w:t>
            </w:r>
          </w:p>
        </w:tc>
        <w:tc>
          <w:tcPr>
            <w:tcW w:w="4500" w:type="dxa"/>
            <w:tcBorders>
              <w:top w:val="single" w:sz="4" w:space="0" w:color="000000"/>
              <w:left w:val="single" w:sz="4" w:space="0" w:color="000000"/>
              <w:bottom w:val="single" w:sz="4" w:space="0" w:color="000000"/>
              <w:right w:val="single" w:sz="4" w:space="0" w:color="000000"/>
            </w:tcBorders>
            <w:vAlign w:val="center"/>
          </w:tcPr>
          <w:p w:rsidR="003C6064" w:rsidRPr="00C400CA" w:rsidRDefault="003C6064" w:rsidP="000658D3">
            <w:pPr>
              <w:tabs>
                <w:tab w:val="num" w:pos="3978"/>
              </w:tabs>
              <w:autoSpaceDE w:val="0"/>
              <w:autoSpaceDN w:val="0"/>
              <w:adjustRightInd w:val="0"/>
              <w:jc w:val="center"/>
              <w:rPr>
                <w:rFonts w:ascii="Calibri" w:hAnsi="Calibri" w:cs="Calibri"/>
                <w:b w:val="0"/>
                <w:i w:val="0"/>
                <w:szCs w:val="22"/>
                <w:lang w:bidi="hi-IN"/>
              </w:rPr>
            </w:pPr>
            <w:r w:rsidRPr="00C400CA">
              <w:rPr>
                <w:rFonts w:ascii="Calibri" w:hAnsi="Calibri" w:cs="Calibri"/>
                <w:b w:val="0"/>
                <w:i w:val="0"/>
                <w:sz w:val="22"/>
                <w:szCs w:val="22"/>
                <w:lang w:bidi="hi-IN"/>
              </w:rPr>
              <w:t>00310251477018</w:t>
            </w:r>
          </w:p>
        </w:tc>
      </w:tr>
    </w:tbl>
    <w:p w:rsidR="0031528A" w:rsidRPr="00C400CA" w:rsidRDefault="0031528A" w:rsidP="000658D3">
      <w:pPr>
        <w:tabs>
          <w:tab w:val="num" w:pos="426"/>
        </w:tabs>
        <w:jc w:val="both"/>
        <w:rPr>
          <w:rFonts w:ascii="Calibri" w:hAnsi="Calibri" w:cs="Calibri"/>
          <w:bCs/>
          <w:i w:val="0"/>
          <w:spacing w:val="-3"/>
          <w:sz w:val="20"/>
        </w:rPr>
      </w:pPr>
    </w:p>
    <w:p w:rsidR="00AC0713" w:rsidRDefault="00AC0713" w:rsidP="000658D3">
      <w:pPr>
        <w:tabs>
          <w:tab w:val="num" w:pos="426"/>
        </w:tabs>
        <w:jc w:val="both"/>
        <w:rPr>
          <w:rFonts w:ascii="Calibri" w:hAnsi="Calibri" w:cs="Calibri"/>
          <w:bCs/>
          <w:i w:val="0"/>
          <w:spacing w:val="-3"/>
          <w:sz w:val="22"/>
          <w:szCs w:val="22"/>
        </w:rPr>
      </w:pPr>
      <w:r w:rsidRPr="00C400CA">
        <w:rPr>
          <w:rFonts w:ascii="Calibri" w:hAnsi="Calibri" w:cs="Calibri"/>
          <w:bCs/>
          <w:i w:val="0"/>
          <w:spacing w:val="-3"/>
          <w:sz w:val="22"/>
          <w:szCs w:val="22"/>
        </w:rPr>
        <w:t>Note: Amount deposited i</w:t>
      </w:r>
      <w:r w:rsidR="0031528A" w:rsidRPr="00C400CA">
        <w:rPr>
          <w:rFonts w:ascii="Calibri" w:hAnsi="Calibri" w:cs="Calibri"/>
          <w:bCs/>
          <w:i w:val="0"/>
          <w:spacing w:val="-3"/>
          <w:sz w:val="22"/>
          <w:szCs w:val="22"/>
        </w:rPr>
        <w:t>n accounts other than the above-</w:t>
      </w:r>
      <w:r w:rsidRPr="00C400CA">
        <w:rPr>
          <w:rFonts w:ascii="Calibri" w:hAnsi="Calibri" w:cs="Calibri"/>
          <w:bCs/>
          <w:i w:val="0"/>
          <w:spacing w:val="-3"/>
          <w:sz w:val="22"/>
          <w:szCs w:val="22"/>
        </w:rPr>
        <w:t>mentioned accounts will not be valid.</w:t>
      </w:r>
    </w:p>
    <w:p w:rsidR="00AC0713" w:rsidRPr="00F02B33" w:rsidRDefault="000658D3" w:rsidP="000658D3">
      <w:pPr>
        <w:tabs>
          <w:tab w:val="num" w:pos="426"/>
        </w:tabs>
        <w:jc w:val="both"/>
        <w:rPr>
          <w:rFonts w:ascii="Calibri" w:hAnsi="Calibri" w:cs="Calibri"/>
          <w:b w:val="0"/>
          <w:i w:val="0"/>
          <w:spacing w:val="-3"/>
          <w:sz w:val="16"/>
          <w:szCs w:val="16"/>
        </w:rPr>
      </w:pPr>
      <w:r>
        <w:rPr>
          <w:rFonts w:ascii="Calibri" w:hAnsi="Calibri" w:cs="Calibri"/>
          <w:b w:val="0"/>
          <w:i w:val="0"/>
          <w:spacing w:val="-3"/>
          <w:sz w:val="22"/>
          <w:szCs w:val="22"/>
        </w:rPr>
        <w:softHyphen/>
      </w:r>
      <w:r>
        <w:rPr>
          <w:rFonts w:ascii="Calibri" w:hAnsi="Calibri" w:cs="Calibri"/>
          <w:b w:val="0"/>
          <w:i w:val="0"/>
          <w:spacing w:val="-3"/>
          <w:sz w:val="22"/>
          <w:szCs w:val="22"/>
        </w:rPr>
        <w:softHyphen/>
      </w:r>
    </w:p>
    <w:p w:rsidR="00AC0713" w:rsidRDefault="00AC0713" w:rsidP="00AC0713">
      <w:pPr>
        <w:numPr>
          <w:ilvl w:val="0"/>
          <w:numId w:val="10"/>
        </w:numPr>
        <w:tabs>
          <w:tab w:val="num" w:pos="426"/>
        </w:tabs>
        <w:spacing w:after="120"/>
        <w:jc w:val="both"/>
        <w:rPr>
          <w:rFonts w:ascii="Calibri" w:hAnsi="Calibri" w:cs="Calibri"/>
          <w:b w:val="0"/>
          <w:i w:val="0"/>
          <w:spacing w:val="-3"/>
          <w:sz w:val="22"/>
          <w:szCs w:val="22"/>
        </w:rPr>
      </w:pPr>
      <w:r>
        <w:rPr>
          <w:rFonts w:ascii="Calibri" w:hAnsi="Calibri" w:cs="Calibri"/>
          <w:b w:val="0"/>
          <w:i w:val="0"/>
          <w:spacing w:val="-3"/>
          <w:sz w:val="22"/>
          <w:szCs w:val="22"/>
        </w:rPr>
        <w:t>Candidates should write their date of birth according to the English calendar (A.D.) only.</w:t>
      </w:r>
    </w:p>
    <w:p w:rsidR="00AC0713" w:rsidRDefault="00AC0713" w:rsidP="0031528A">
      <w:pPr>
        <w:numPr>
          <w:ilvl w:val="0"/>
          <w:numId w:val="10"/>
        </w:numPr>
        <w:suppressAutoHyphens w:val="0"/>
        <w:autoSpaceDE w:val="0"/>
        <w:autoSpaceDN w:val="0"/>
        <w:adjustRightInd w:val="0"/>
        <w:spacing w:after="120"/>
        <w:jc w:val="both"/>
        <w:rPr>
          <w:rFonts w:ascii="Calibri" w:hAnsi="Calibri" w:cs="Calibri"/>
          <w:b w:val="0"/>
          <w:i w:val="0"/>
          <w:kern w:val="0"/>
          <w:sz w:val="22"/>
          <w:szCs w:val="22"/>
          <w:lang w:eastAsia="en-US" w:bidi="hi-IN"/>
        </w:rPr>
      </w:pPr>
      <w:r>
        <w:rPr>
          <w:rFonts w:ascii="Calibri" w:hAnsi="Calibri" w:cs="Calibri"/>
          <w:i w:val="0"/>
          <w:kern w:val="0"/>
          <w:sz w:val="22"/>
          <w:szCs w:val="22"/>
          <w:lang w:eastAsia="en-US" w:bidi="hi-IN"/>
        </w:rPr>
        <w:t>The Institute does not take any responsibility for</w:t>
      </w:r>
      <w:r w:rsidR="0031528A">
        <w:rPr>
          <w:rFonts w:ascii="Calibri" w:hAnsi="Calibri" w:cs="Calibri"/>
          <w:i w:val="0"/>
          <w:kern w:val="0"/>
          <w:sz w:val="22"/>
          <w:szCs w:val="22"/>
          <w:lang w:eastAsia="en-US" w:bidi="hi-IN"/>
        </w:rPr>
        <w:t xml:space="preserve"> the</w:t>
      </w:r>
      <w:r>
        <w:rPr>
          <w:rFonts w:ascii="Calibri" w:hAnsi="Calibri" w:cs="Calibri"/>
          <w:i w:val="0"/>
          <w:kern w:val="0"/>
          <w:sz w:val="22"/>
          <w:szCs w:val="22"/>
          <w:lang w:eastAsia="en-US" w:bidi="hi-IN"/>
        </w:rPr>
        <w:t xml:space="preserve"> delay or incomplete submission of application. </w:t>
      </w:r>
    </w:p>
    <w:p w:rsidR="00AC0713" w:rsidRDefault="00AC0713" w:rsidP="00AC0713">
      <w:pPr>
        <w:numPr>
          <w:ilvl w:val="0"/>
          <w:numId w:val="10"/>
        </w:numPr>
        <w:suppressAutoHyphens w:val="0"/>
        <w:autoSpaceDE w:val="0"/>
        <w:autoSpaceDN w:val="0"/>
        <w:adjustRightInd w:val="0"/>
        <w:spacing w:after="120"/>
        <w:jc w:val="both"/>
        <w:rPr>
          <w:rFonts w:ascii="Calibri" w:hAnsi="Calibri" w:cs="Calibri"/>
          <w:i w:val="0"/>
          <w:kern w:val="0"/>
          <w:sz w:val="22"/>
          <w:szCs w:val="22"/>
          <w:lang w:eastAsia="en-US" w:bidi="hi-IN"/>
        </w:rPr>
      </w:pPr>
      <w:r>
        <w:rPr>
          <w:rFonts w:ascii="Calibri" w:hAnsi="Calibri" w:cs="Calibri"/>
          <w:i w:val="0"/>
          <w:spacing w:val="-3"/>
          <w:sz w:val="22"/>
          <w:szCs w:val="22"/>
        </w:rPr>
        <w:t xml:space="preserve">Documents to be uploaded for completion of </w:t>
      </w:r>
      <w:r w:rsidR="0031528A">
        <w:rPr>
          <w:rFonts w:ascii="Calibri" w:hAnsi="Calibri" w:cs="Calibri"/>
          <w:i w:val="0"/>
          <w:spacing w:val="-3"/>
          <w:sz w:val="22"/>
          <w:szCs w:val="22"/>
        </w:rPr>
        <w:t xml:space="preserve">the </w:t>
      </w:r>
      <w:r>
        <w:rPr>
          <w:rFonts w:ascii="Calibri" w:hAnsi="Calibri" w:cs="Calibri"/>
          <w:i w:val="0"/>
          <w:spacing w:val="-3"/>
          <w:sz w:val="22"/>
          <w:szCs w:val="22"/>
        </w:rPr>
        <w:t>application form</w:t>
      </w:r>
    </w:p>
    <w:p w:rsidR="00AC0713" w:rsidRDefault="00AC0713" w:rsidP="00AC0713">
      <w:pPr>
        <w:numPr>
          <w:ilvl w:val="1"/>
          <w:numId w:val="13"/>
        </w:numPr>
        <w:suppressAutoHyphens w:val="0"/>
        <w:autoSpaceDE w:val="0"/>
        <w:autoSpaceDN w:val="0"/>
        <w:adjustRightInd w:val="0"/>
        <w:ind w:left="644" w:hanging="284"/>
        <w:jc w:val="both"/>
        <w:rPr>
          <w:rFonts w:ascii="Calibri" w:hAnsi="Calibri" w:cs="Calibri"/>
          <w:b w:val="0"/>
          <w:i w:val="0"/>
          <w:kern w:val="0"/>
          <w:sz w:val="22"/>
          <w:szCs w:val="22"/>
          <w:lang w:eastAsia="en-US" w:bidi="hi-IN"/>
        </w:rPr>
      </w:pPr>
      <w:r>
        <w:rPr>
          <w:rFonts w:ascii="Calibri" w:hAnsi="Calibri" w:cs="Calibri"/>
          <w:b w:val="0"/>
          <w:bCs/>
          <w:i w:val="0"/>
          <w:iCs/>
          <w:sz w:val="22"/>
          <w:szCs w:val="22"/>
          <w:lang w:bidi="hi-IN"/>
        </w:rPr>
        <w:t xml:space="preserve">Scanned copies of original </w:t>
      </w:r>
      <w:r>
        <w:rPr>
          <w:rFonts w:ascii="Calibri" w:hAnsi="Calibri" w:cs="Calibri"/>
          <w:b w:val="0"/>
          <w:i w:val="0"/>
          <w:kern w:val="0"/>
          <w:sz w:val="22"/>
          <w:szCs w:val="22"/>
          <w:lang w:eastAsia="en-US" w:bidi="hi-IN"/>
        </w:rPr>
        <w:t xml:space="preserve">certificates and marks sheets of MBBS and </w:t>
      </w:r>
      <w:r w:rsidR="00C73DC2">
        <w:rPr>
          <w:rFonts w:ascii="Calibri" w:hAnsi="Calibri" w:cs="Calibri"/>
          <w:b w:val="0"/>
          <w:i w:val="0"/>
          <w:kern w:val="0"/>
          <w:sz w:val="22"/>
          <w:szCs w:val="22"/>
          <w:lang w:eastAsia="en-US" w:bidi="hi-IN"/>
        </w:rPr>
        <w:t>MD/MS</w:t>
      </w:r>
      <w:r>
        <w:rPr>
          <w:rFonts w:ascii="Calibri" w:hAnsi="Calibri" w:cs="Calibri"/>
          <w:b w:val="0"/>
          <w:i w:val="0"/>
          <w:kern w:val="0"/>
          <w:sz w:val="22"/>
          <w:szCs w:val="22"/>
          <w:lang w:eastAsia="en-US" w:bidi="hi-IN"/>
        </w:rPr>
        <w:t xml:space="preserve">. </w:t>
      </w:r>
    </w:p>
    <w:p w:rsidR="00AC0713" w:rsidRDefault="00AC0713" w:rsidP="00AC0713">
      <w:pPr>
        <w:numPr>
          <w:ilvl w:val="1"/>
          <w:numId w:val="13"/>
        </w:numPr>
        <w:suppressAutoHyphens w:val="0"/>
        <w:autoSpaceDE w:val="0"/>
        <w:autoSpaceDN w:val="0"/>
        <w:adjustRightInd w:val="0"/>
        <w:ind w:left="644" w:hanging="284"/>
        <w:jc w:val="both"/>
        <w:rPr>
          <w:rFonts w:ascii="Calibri" w:hAnsi="Calibri" w:cs="Calibri"/>
          <w:b w:val="0"/>
          <w:i w:val="0"/>
          <w:kern w:val="0"/>
          <w:sz w:val="22"/>
          <w:szCs w:val="22"/>
          <w:lang w:eastAsia="en-US" w:bidi="hi-IN"/>
        </w:rPr>
      </w:pPr>
      <w:r>
        <w:rPr>
          <w:rFonts w:ascii="Calibri" w:hAnsi="Calibri" w:cs="Calibri"/>
          <w:b w:val="0"/>
          <w:bCs/>
          <w:i w:val="0"/>
          <w:iCs/>
          <w:sz w:val="22"/>
          <w:szCs w:val="22"/>
          <w:lang w:bidi="hi-IN"/>
        </w:rPr>
        <w:t xml:space="preserve">A scanned copy of </w:t>
      </w:r>
      <w:r w:rsidR="0031528A">
        <w:rPr>
          <w:rFonts w:ascii="Calibri" w:hAnsi="Calibri" w:cs="Calibri"/>
          <w:b w:val="0"/>
          <w:bCs/>
          <w:i w:val="0"/>
          <w:iCs/>
          <w:sz w:val="22"/>
          <w:szCs w:val="22"/>
          <w:lang w:bidi="hi-IN"/>
        </w:rPr>
        <w:t xml:space="preserve">the </w:t>
      </w:r>
      <w:r>
        <w:rPr>
          <w:rFonts w:ascii="Calibri" w:hAnsi="Calibri" w:cs="Calibri"/>
          <w:b w:val="0"/>
          <w:bCs/>
          <w:i w:val="0"/>
          <w:iCs/>
          <w:sz w:val="22"/>
          <w:szCs w:val="22"/>
          <w:lang w:bidi="hi-IN"/>
        </w:rPr>
        <w:t>original c</w:t>
      </w:r>
      <w:r>
        <w:rPr>
          <w:rFonts w:ascii="Calibri" w:hAnsi="Calibri" w:cs="Calibri"/>
          <w:b w:val="0"/>
          <w:i w:val="0"/>
          <w:kern w:val="0"/>
          <w:sz w:val="22"/>
          <w:szCs w:val="22"/>
          <w:lang w:eastAsia="en-US" w:bidi="hi-IN"/>
        </w:rPr>
        <w:t>ertificate of registration with the Nepal Medical Council for PG (</w:t>
      </w:r>
      <w:r w:rsidR="00062572">
        <w:rPr>
          <w:rFonts w:ascii="Calibri" w:hAnsi="Calibri" w:cs="Calibri"/>
          <w:b w:val="0"/>
          <w:i w:val="0"/>
          <w:kern w:val="0"/>
          <w:sz w:val="22"/>
          <w:szCs w:val="22"/>
          <w:lang w:eastAsia="en-US" w:bidi="hi-IN"/>
        </w:rPr>
        <w:t>Specialty</w:t>
      </w:r>
      <w:r>
        <w:rPr>
          <w:rFonts w:ascii="Calibri" w:hAnsi="Calibri" w:cs="Calibri"/>
          <w:b w:val="0"/>
          <w:i w:val="0"/>
          <w:kern w:val="0"/>
          <w:sz w:val="22"/>
          <w:szCs w:val="22"/>
          <w:lang w:eastAsia="en-US" w:bidi="hi-IN"/>
        </w:rPr>
        <w:t xml:space="preserve"> registration certificate).</w:t>
      </w:r>
    </w:p>
    <w:p w:rsidR="00AC0713" w:rsidRDefault="00AC0713" w:rsidP="00AC0713">
      <w:pPr>
        <w:numPr>
          <w:ilvl w:val="1"/>
          <w:numId w:val="13"/>
        </w:numPr>
        <w:suppressAutoHyphens w:val="0"/>
        <w:autoSpaceDE w:val="0"/>
        <w:autoSpaceDN w:val="0"/>
        <w:adjustRightInd w:val="0"/>
        <w:ind w:left="644" w:hanging="284"/>
        <w:jc w:val="both"/>
        <w:rPr>
          <w:rFonts w:ascii="Calibri" w:hAnsi="Calibri" w:cs="Calibri"/>
          <w:b w:val="0"/>
          <w:bCs/>
          <w:i w:val="0"/>
          <w:iCs/>
          <w:sz w:val="22"/>
          <w:szCs w:val="22"/>
        </w:rPr>
      </w:pPr>
      <w:r>
        <w:rPr>
          <w:rFonts w:ascii="Calibri" w:hAnsi="Calibri" w:cs="Calibri"/>
          <w:b w:val="0"/>
          <w:bCs/>
          <w:i w:val="0"/>
          <w:iCs/>
          <w:sz w:val="22"/>
          <w:szCs w:val="22"/>
        </w:rPr>
        <w:t>Any candidate who has been working in hospitals under the Ministry of Health must submit</w:t>
      </w:r>
      <w:r w:rsidR="0031528A">
        <w:rPr>
          <w:rFonts w:ascii="Calibri" w:hAnsi="Calibri" w:cs="Calibri"/>
          <w:b w:val="0"/>
          <w:bCs/>
          <w:i w:val="0"/>
          <w:iCs/>
          <w:sz w:val="22"/>
          <w:szCs w:val="22"/>
        </w:rPr>
        <w:t xml:space="preserve"> a</w:t>
      </w:r>
      <w:r>
        <w:rPr>
          <w:rFonts w:ascii="Calibri" w:hAnsi="Calibri" w:cs="Calibri"/>
          <w:b w:val="0"/>
          <w:bCs/>
          <w:i w:val="0"/>
          <w:iCs/>
          <w:sz w:val="22"/>
          <w:szCs w:val="22"/>
        </w:rPr>
        <w:t xml:space="preserve"> 'No Objection Letter' from the Ministry of Health at the time of application. Likewise, candidates working in other Public Institutions should also submit </w:t>
      </w:r>
      <w:r w:rsidR="0031528A">
        <w:rPr>
          <w:rFonts w:ascii="Calibri" w:hAnsi="Calibri" w:cs="Calibri"/>
          <w:b w:val="0"/>
          <w:bCs/>
          <w:i w:val="0"/>
          <w:iCs/>
          <w:sz w:val="22"/>
          <w:szCs w:val="22"/>
        </w:rPr>
        <w:t xml:space="preserve">a </w:t>
      </w:r>
      <w:r>
        <w:rPr>
          <w:rFonts w:ascii="Calibri" w:hAnsi="Calibri" w:cs="Calibri"/>
          <w:b w:val="0"/>
          <w:bCs/>
          <w:i w:val="0"/>
          <w:iCs/>
          <w:sz w:val="22"/>
          <w:szCs w:val="22"/>
        </w:rPr>
        <w:t xml:space="preserve">"No Objection Letter" from their current institution/employer. No other letters will be entertained. </w:t>
      </w:r>
    </w:p>
    <w:p w:rsidR="00AC0713" w:rsidRDefault="00AC0713" w:rsidP="00AC0713">
      <w:pPr>
        <w:numPr>
          <w:ilvl w:val="1"/>
          <w:numId w:val="13"/>
        </w:numPr>
        <w:suppressAutoHyphens w:val="0"/>
        <w:autoSpaceDE w:val="0"/>
        <w:autoSpaceDN w:val="0"/>
        <w:adjustRightInd w:val="0"/>
        <w:ind w:left="644" w:hanging="284"/>
        <w:jc w:val="both"/>
        <w:rPr>
          <w:rFonts w:ascii="Calibri" w:hAnsi="Calibri" w:cs="Calibri"/>
          <w:b w:val="0"/>
          <w:bCs/>
          <w:i w:val="0"/>
          <w:iCs/>
          <w:sz w:val="22"/>
          <w:szCs w:val="22"/>
        </w:rPr>
      </w:pPr>
      <w:r>
        <w:rPr>
          <w:rFonts w:ascii="Calibri" w:hAnsi="Calibri" w:cs="Calibri"/>
          <w:b w:val="0"/>
          <w:bCs/>
          <w:i w:val="0"/>
          <w:iCs/>
          <w:sz w:val="22"/>
          <w:szCs w:val="22"/>
        </w:rPr>
        <w:t xml:space="preserve">A scanned copy of </w:t>
      </w:r>
      <w:r w:rsidR="0031528A">
        <w:rPr>
          <w:rFonts w:ascii="Calibri" w:hAnsi="Calibri" w:cs="Calibri"/>
          <w:b w:val="0"/>
          <w:bCs/>
          <w:i w:val="0"/>
          <w:iCs/>
          <w:sz w:val="22"/>
          <w:szCs w:val="22"/>
        </w:rPr>
        <w:t xml:space="preserve">the </w:t>
      </w:r>
      <w:r>
        <w:rPr>
          <w:rFonts w:ascii="Calibri" w:hAnsi="Calibri" w:cs="Calibri"/>
          <w:b w:val="0"/>
          <w:bCs/>
          <w:i w:val="0"/>
          <w:iCs/>
          <w:sz w:val="22"/>
          <w:szCs w:val="22"/>
        </w:rPr>
        <w:t>original passport/citizenship (both sides)/election card.</w:t>
      </w:r>
    </w:p>
    <w:p w:rsidR="00AC0713" w:rsidRDefault="00AC0713" w:rsidP="00AC0713">
      <w:pPr>
        <w:numPr>
          <w:ilvl w:val="1"/>
          <w:numId w:val="13"/>
        </w:numPr>
        <w:suppressAutoHyphens w:val="0"/>
        <w:autoSpaceDE w:val="0"/>
        <w:autoSpaceDN w:val="0"/>
        <w:adjustRightInd w:val="0"/>
        <w:ind w:left="644" w:hanging="284"/>
        <w:jc w:val="both"/>
        <w:rPr>
          <w:rFonts w:ascii="Calibri" w:hAnsi="Calibri" w:cs="Calibri"/>
          <w:b w:val="0"/>
          <w:bCs/>
          <w:i w:val="0"/>
          <w:iCs/>
          <w:sz w:val="22"/>
          <w:szCs w:val="22"/>
        </w:rPr>
      </w:pPr>
      <w:r>
        <w:rPr>
          <w:rFonts w:ascii="Calibri" w:hAnsi="Calibri" w:cs="Calibri"/>
          <w:b w:val="0"/>
          <w:bCs/>
          <w:i w:val="0"/>
          <w:iCs/>
          <w:sz w:val="22"/>
          <w:szCs w:val="22"/>
        </w:rPr>
        <w:t xml:space="preserve">A scanned copy of </w:t>
      </w:r>
      <w:r w:rsidR="0031528A">
        <w:rPr>
          <w:rFonts w:ascii="Calibri" w:hAnsi="Calibri" w:cs="Calibri"/>
          <w:b w:val="0"/>
          <w:bCs/>
          <w:i w:val="0"/>
          <w:iCs/>
          <w:sz w:val="22"/>
          <w:szCs w:val="22"/>
        </w:rPr>
        <w:t xml:space="preserve">the </w:t>
      </w:r>
      <w:r>
        <w:rPr>
          <w:rFonts w:ascii="Calibri" w:hAnsi="Calibri" w:cs="Calibri"/>
          <w:b w:val="0"/>
          <w:bCs/>
          <w:i w:val="0"/>
          <w:iCs/>
          <w:sz w:val="22"/>
          <w:szCs w:val="22"/>
        </w:rPr>
        <w:t>original bank voucher.</w:t>
      </w:r>
    </w:p>
    <w:p w:rsidR="0031528A" w:rsidRPr="00F02B33" w:rsidRDefault="0031528A" w:rsidP="0031528A">
      <w:pPr>
        <w:suppressAutoHyphens w:val="0"/>
        <w:autoSpaceDE w:val="0"/>
        <w:autoSpaceDN w:val="0"/>
        <w:adjustRightInd w:val="0"/>
        <w:jc w:val="both"/>
        <w:rPr>
          <w:rFonts w:ascii="Calibri" w:hAnsi="Calibri" w:cs="Calibri"/>
          <w:b w:val="0"/>
          <w:bCs/>
          <w:i w:val="0"/>
          <w:iCs/>
          <w:sz w:val="14"/>
          <w:szCs w:val="14"/>
        </w:rPr>
      </w:pPr>
    </w:p>
    <w:p w:rsidR="0031528A" w:rsidRDefault="0031528A" w:rsidP="0031528A">
      <w:pPr>
        <w:numPr>
          <w:ilvl w:val="0"/>
          <w:numId w:val="10"/>
        </w:numPr>
        <w:suppressAutoHyphens w:val="0"/>
        <w:autoSpaceDE w:val="0"/>
        <w:autoSpaceDN w:val="0"/>
        <w:adjustRightInd w:val="0"/>
        <w:spacing w:after="120"/>
        <w:jc w:val="both"/>
        <w:rPr>
          <w:rFonts w:ascii="Calibri" w:hAnsi="Calibri" w:cs="Calibri"/>
          <w:b w:val="0"/>
          <w:bCs/>
          <w:i w:val="0"/>
          <w:iCs/>
          <w:sz w:val="22"/>
          <w:szCs w:val="22"/>
        </w:rPr>
      </w:pPr>
      <w:r w:rsidRPr="0031528A">
        <w:rPr>
          <w:rFonts w:ascii="Calibri" w:hAnsi="Calibri" w:cs="Calibri"/>
          <w:b w:val="0"/>
          <w:bCs/>
          <w:i w:val="0"/>
          <w:spacing w:val="-3"/>
          <w:sz w:val="22"/>
          <w:szCs w:val="22"/>
        </w:rPr>
        <w:t>Instructions</w:t>
      </w:r>
      <w:r>
        <w:rPr>
          <w:rFonts w:ascii="Calibri" w:hAnsi="Calibri" w:cs="Calibri"/>
          <w:b w:val="0"/>
          <w:bCs/>
          <w:i w:val="0"/>
          <w:iCs/>
          <w:sz w:val="22"/>
          <w:szCs w:val="22"/>
        </w:rPr>
        <w:t xml:space="preserve"> for photograph /Instruction for signature.</w:t>
      </w:r>
    </w:p>
    <w:p w:rsidR="00AC0713" w:rsidRDefault="00AC0713" w:rsidP="00AC0713">
      <w:pPr>
        <w:numPr>
          <w:ilvl w:val="0"/>
          <w:numId w:val="10"/>
        </w:numPr>
        <w:suppressAutoHyphens w:val="0"/>
        <w:autoSpaceDE w:val="0"/>
        <w:autoSpaceDN w:val="0"/>
        <w:adjustRightInd w:val="0"/>
        <w:jc w:val="both"/>
        <w:rPr>
          <w:rFonts w:ascii="Calibri" w:hAnsi="Calibri" w:cs="Calibri"/>
          <w:b w:val="0"/>
          <w:i w:val="0"/>
          <w:spacing w:val="-3"/>
          <w:sz w:val="22"/>
          <w:szCs w:val="22"/>
        </w:rPr>
      </w:pPr>
      <w:r>
        <w:rPr>
          <w:rFonts w:ascii="Calibri" w:hAnsi="Calibri" w:cs="Calibri"/>
          <w:b w:val="0"/>
          <w:i w:val="0"/>
          <w:spacing w:val="-3"/>
          <w:sz w:val="22"/>
          <w:szCs w:val="22"/>
        </w:rPr>
        <w:t>In all disputes pertaining to the conducting of the examination, selection and admission and/or any relevant issues, the decision of the Entrance Examination Committee, B.</w:t>
      </w:r>
      <w:r w:rsidR="00C15E44">
        <w:rPr>
          <w:rFonts w:ascii="Calibri" w:hAnsi="Calibri" w:cs="Calibri"/>
          <w:b w:val="0"/>
          <w:i w:val="0"/>
          <w:spacing w:val="-3"/>
          <w:sz w:val="22"/>
          <w:szCs w:val="22"/>
        </w:rPr>
        <w:t xml:space="preserve"> </w:t>
      </w:r>
      <w:r>
        <w:rPr>
          <w:rFonts w:ascii="Calibri" w:hAnsi="Calibri" w:cs="Calibri"/>
          <w:b w:val="0"/>
          <w:i w:val="0"/>
          <w:spacing w:val="-3"/>
          <w:sz w:val="22"/>
          <w:szCs w:val="22"/>
        </w:rPr>
        <w:t>P. Koirala Institute of Health Sciences shall be final.</w:t>
      </w:r>
    </w:p>
    <w:p w:rsidR="00AC0713" w:rsidRPr="00F02B33" w:rsidRDefault="00AC0713" w:rsidP="00AC0713">
      <w:pPr>
        <w:suppressAutoHyphens w:val="0"/>
        <w:autoSpaceDE w:val="0"/>
        <w:autoSpaceDN w:val="0"/>
        <w:adjustRightInd w:val="0"/>
        <w:ind w:left="378"/>
        <w:jc w:val="both"/>
        <w:rPr>
          <w:rFonts w:ascii="Calibri" w:hAnsi="Calibri" w:cs="Calibri"/>
          <w:b w:val="0"/>
          <w:i w:val="0"/>
          <w:spacing w:val="-3"/>
          <w:sz w:val="14"/>
          <w:szCs w:val="14"/>
        </w:rPr>
      </w:pPr>
    </w:p>
    <w:p w:rsidR="00AC0713" w:rsidRPr="00C400CA" w:rsidRDefault="00AC0713" w:rsidP="00AC0713">
      <w:pPr>
        <w:pStyle w:val="BodyText2"/>
        <w:numPr>
          <w:ilvl w:val="0"/>
          <w:numId w:val="10"/>
        </w:numPr>
        <w:spacing w:line="240" w:lineRule="auto"/>
        <w:jc w:val="both"/>
        <w:rPr>
          <w:rFonts w:ascii="Calibri" w:hAnsi="Calibri" w:cs="Calibri"/>
          <w:b w:val="0"/>
          <w:bCs/>
          <w:i w:val="0"/>
          <w:sz w:val="22"/>
          <w:szCs w:val="22"/>
        </w:rPr>
      </w:pPr>
      <w:r w:rsidRPr="00C400CA">
        <w:rPr>
          <w:rFonts w:ascii="Calibri" w:hAnsi="Calibri" w:cs="Calibri"/>
          <w:i w:val="0"/>
          <w:sz w:val="22"/>
          <w:szCs w:val="22"/>
        </w:rPr>
        <w:t>Date of Entrance Examination</w:t>
      </w:r>
    </w:p>
    <w:p w:rsidR="00AC0713" w:rsidRPr="00C400CA" w:rsidRDefault="00AC0713" w:rsidP="00AC0713">
      <w:pPr>
        <w:tabs>
          <w:tab w:val="num" w:pos="426"/>
        </w:tabs>
        <w:spacing w:after="80"/>
        <w:ind w:left="360"/>
        <w:jc w:val="both"/>
        <w:rPr>
          <w:rFonts w:ascii="Calibri" w:hAnsi="Calibri" w:cs="Calibri"/>
          <w:b w:val="0"/>
          <w:i w:val="0"/>
          <w:sz w:val="22"/>
          <w:szCs w:val="22"/>
        </w:rPr>
      </w:pPr>
      <w:r w:rsidRPr="00C400CA">
        <w:rPr>
          <w:rFonts w:ascii="Calibri" w:hAnsi="Calibri" w:cs="Calibri"/>
          <w:b w:val="0"/>
          <w:i w:val="0"/>
          <w:sz w:val="22"/>
          <w:szCs w:val="22"/>
        </w:rPr>
        <w:t xml:space="preserve">Entrance examination for </w:t>
      </w:r>
      <w:r w:rsidRPr="00C400CA">
        <w:rPr>
          <w:rFonts w:ascii="Calibri" w:hAnsi="Calibri" w:cs="Calibri"/>
          <w:i w:val="0"/>
          <w:sz w:val="22"/>
          <w:szCs w:val="22"/>
        </w:rPr>
        <w:t>Fellowship</w:t>
      </w:r>
      <w:r w:rsidR="004C4E6B" w:rsidRPr="00C400CA">
        <w:rPr>
          <w:rFonts w:ascii="Calibri" w:hAnsi="Calibri" w:cs="Calibri"/>
          <w:i w:val="0"/>
          <w:sz w:val="22"/>
          <w:szCs w:val="22"/>
        </w:rPr>
        <w:t xml:space="preserve"> (Endocrinology)</w:t>
      </w:r>
      <w:r w:rsidRPr="00C400CA">
        <w:rPr>
          <w:rFonts w:ascii="Calibri" w:hAnsi="Calibri" w:cs="Calibri"/>
          <w:i w:val="0"/>
          <w:sz w:val="22"/>
          <w:szCs w:val="22"/>
        </w:rPr>
        <w:t xml:space="preserve"> program</w:t>
      </w:r>
      <w:r w:rsidRPr="00C400CA">
        <w:rPr>
          <w:rFonts w:ascii="Calibri" w:hAnsi="Calibri" w:cs="Calibri"/>
          <w:b w:val="0"/>
          <w:i w:val="0"/>
          <w:sz w:val="22"/>
          <w:szCs w:val="22"/>
        </w:rPr>
        <w:t xml:space="preserve"> will be held at</w:t>
      </w:r>
      <w:r w:rsidRPr="00C400CA">
        <w:rPr>
          <w:rFonts w:ascii="Calibri" w:hAnsi="Calibri" w:cs="Calibri"/>
          <w:i w:val="0"/>
          <w:sz w:val="22"/>
          <w:szCs w:val="22"/>
        </w:rPr>
        <w:t xml:space="preserve"> </w:t>
      </w:r>
      <w:r w:rsidR="00664402" w:rsidRPr="00C400CA">
        <w:rPr>
          <w:rFonts w:ascii="Calibri" w:hAnsi="Calibri" w:cs="Calibri"/>
          <w:i w:val="0"/>
          <w:sz w:val="22"/>
          <w:szCs w:val="22"/>
        </w:rPr>
        <w:t>2</w:t>
      </w:r>
      <w:r w:rsidR="00BF2228" w:rsidRPr="00C400CA">
        <w:rPr>
          <w:rFonts w:ascii="Calibri" w:hAnsi="Calibri" w:cs="Calibri"/>
          <w:i w:val="0"/>
          <w:sz w:val="22"/>
          <w:szCs w:val="22"/>
        </w:rPr>
        <w:t>:00</w:t>
      </w:r>
      <w:r w:rsidR="00664402" w:rsidRPr="00C400CA">
        <w:rPr>
          <w:rFonts w:ascii="Calibri" w:hAnsi="Calibri" w:cs="Calibri"/>
          <w:i w:val="0"/>
          <w:sz w:val="22"/>
          <w:szCs w:val="22"/>
        </w:rPr>
        <w:t xml:space="preserve"> pm</w:t>
      </w:r>
      <w:r w:rsidRPr="00C400CA">
        <w:rPr>
          <w:rFonts w:ascii="Calibri" w:hAnsi="Calibri" w:cs="Calibri"/>
          <w:i w:val="0"/>
          <w:sz w:val="22"/>
          <w:szCs w:val="22"/>
        </w:rPr>
        <w:t xml:space="preserve"> </w:t>
      </w:r>
      <w:r w:rsidRPr="00C400CA">
        <w:rPr>
          <w:rFonts w:ascii="Calibri" w:hAnsi="Calibri" w:cs="Calibri"/>
          <w:b w:val="0"/>
          <w:i w:val="0"/>
          <w:sz w:val="22"/>
          <w:szCs w:val="22"/>
        </w:rPr>
        <w:t>on</w:t>
      </w:r>
      <w:r w:rsidRPr="00C400CA">
        <w:rPr>
          <w:rFonts w:ascii="Calibri" w:hAnsi="Calibri" w:cs="Calibri"/>
          <w:i w:val="0"/>
          <w:sz w:val="22"/>
          <w:szCs w:val="22"/>
        </w:rPr>
        <w:t xml:space="preserve"> </w:t>
      </w:r>
      <w:r w:rsidR="00390068" w:rsidRPr="00C400CA">
        <w:rPr>
          <w:rFonts w:ascii="Calibri" w:hAnsi="Calibri" w:cs="Calibri"/>
          <w:i w:val="0"/>
          <w:sz w:val="22"/>
          <w:szCs w:val="22"/>
        </w:rPr>
        <w:t>13</w:t>
      </w:r>
      <w:r w:rsidR="00ED49A2" w:rsidRPr="00C400CA">
        <w:rPr>
          <w:rFonts w:ascii="Calibri" w:hAnsi="Calibri" w:cs="Calibri"/>
          <w:i w:val="0"/>
          <w:color w:val="000000" w:themeColor="text1"/>
          <w:sz w:val="22"/>
          <w:szCs w:val="22"/>
          <w:vertAlign w:val="superscript"/>
        </w:rPr>
        <w:t>th</w:t>
      </w:r>
      <w:r w:rsidR="00664402" w:rsidRPr="00C400CA">
        <w:rPr>
          <w:rFonts w:ascii="Calibri" w:hAnsi="Calibri" w:cs="Calibri"/>
          <w:i w:val="0"/>
          <w:color w:val="000000" w:themeColor="text1"/>
          <w:sz w:val="22"/>
          <w:szCs w:val="22"/>
        </w:rPr>
        <w:t xml:space="preserve"> October</w:t>
      </w:r>
      <w:r w:rsidR="00ED49A2" w:rsidRPr="00C400CA">
        <w:rPr>
          <w:rFonts w:ascii="Calibri" w:hAnsi="Calibri" w:cs="Calibri"/>
          <w:i w:val="0"/>
          <w:color w:val="000000" w:themeColor="text1"/>
          <w:sz w:val="22"/>
          <w:szCs w:val="22"/>
        </w:rPr>
        <w:t xml:space="preserve"> </w:t>
      </w:r>
      <w:r w:rsidR="00DD5098" w:rsidRPr="00C400CA">
        <w:rPr>
          <w:rFonts w:ascii="Calibri" w:hAnsi="Calibri" w:cs="Calibri"/>
          <w:i w:val="0"/>
          <w:color w:val="000000" w:themeColor="text1"/>
          <w:sz w:val="22"/>
          <w:szCs w:val="22"/>
        </w:rPr>
        <w:t>202</w:t>
      </w:r>
      <w:r w:rsidR="00664402" w:rsidRPr="00C400CA">
        <w:rPr>
          <w:rFonts w:ascii="Calibri" w:hAnsi="Calibri" w:cs="Calibri"/>
          <w:i w:val="0"/>
          <w:color w:val="000000" w:themeColor="text1"/>
          <w:sz w:val="22"/>
          <w:szCs w:val="22"/>
        </w:rPr>
        <w:t>5</w:t>
      </w:r>
      <w:r w:rsidRPr="00C400CA">
        <w:rPr>
          <w:rFonts w:ascii="Calibri" w:hAnsi="Calibri" w:cs="Calibri"/>
          <w:i w:val="0"/>
          <w:sz w:val="22"/>
          <w:szCs w:val="22"/>
        </w:rPr>
        <w:t>, at B. P. Koirala Institute of Health Sciences, Dharan, Nepal.</w:t>
      </w:r>
      <w:r w:rsidRPr="00C400CA">
        <w:rPr>
          <w:rFonts w:ascii="Calibri" w:hAnsi="Calibri" w:cs="Calibri"/>
          <w:b w:val="0"/>
          <w:bCs/>
          <w:i w:val="0"/>
          <w:sz w:val="22"/>
          <w:szCs w:val="22"/>
        </w:rPr>
        <w:t xml:space="preserve"> The v</w:t>
      </w:r>
      <w:r w:rsidRPr="00C400CA">
        <w:rPr>
          <w:rFonts w:ascii="Calibri" w:hAnsi="Calibri" w:cs="Calibri"/>
          <w:b w:val="0"/>
          <w:i w:val="0"/>
          <w:sz w:val="22"/>
          <w:szCs w:val="22"/>
        </w:rPr>
        <w:t>enue will be indicated in the Admit Card.</w:t>
      </w:r>
      <w:r w:rsidR="006743D8" w:rsidRPr="00C400CA">
        <w:rPr>
          <w:rFonts w:ascii="Calibri" w:hAnsi="Calibri" w:cs="Calibri"/>
          <w:b w:val="0"/>
          <w:i w:val="0"/>
          <w:sz w:val="22"/>
          <w:szCs w:val="22"/>
        </w:rPr>
        <w:t xml:space="preserve"> </w:t>
      </w:r>
    </w:p>
    <w:p w:rsidR="00994C9D" w:rsidRPr="00C400CA" w:rsidRDefault="00994C9D" w:rsidP="00994C9D">
      <w:pPr>
        <w:tabs>
          <w:tab w:val="num" w:pos="426"/>
        </w:tabs>
        <w:ind w:left="360"/>
        <w:jc w:val="both"/>
        <w:rPr>
          <w:rFonts w:ascii="Calibri" w:hAnsi="Calibri" w:cs="Calibri"/>
          <w:b w:val="0"/>
          <w:i w:val="0"/>
          <w:sz w:val="22"/>
          <w:szCs w:val="22"/>
        </w:rPr>
      </w:pPr>
    </w:p>
    <w:p w:rsidR="00850FA3" w:rsidRPr="00C400CA" w:rsidRDefault="00850FA3" w:rsidP="00850FA3">
      <w:pPr>
        <w:pStyle w:val="NormalWeb"/>
        <w:rPr>
          <w:rFonts w:asciiTheme="minorHAnsi" w:hAnsiTheme="minorHAnsi" w:cstheme="minorHAnsi"/>
          <w:sz w:val="22"/>
          <w:szCs w:val="22"/>
        </w:rPr>
      </w:pPr>
      <w:r w:rsidRPr="00C400CA">
        <w:rPr>
          <w:rStyle w:val="Strong"/>
          <w:rFonts w:asciiTheme="minorHAnsi" w:eastAsiaTheme="majorEastAsia" w:hAnsiTheme="minorHAnsi" w:cstheme="minorHAnsi"/>
          <w:sz w:val="22"/>
          <w:szCs w:val="22"/>
        </w:rPr>
        <w:t>No candidate shall be allowed to enter the examination hall without the following documents:</w:t>
      </w:r>
    </w:p>
    <w:p w:rsidR="00850FA3" w:rsidRPr="00C400CA" w:rsidRDefault="00850FA3" w:rsidP="00850FA3">
      <w:pPr>
        <w:pStyle w:val="NormalWeb"/>
        <w:numPr>
          <w:ilvl w:val="0"/>
          <w:numId w:val="46"/>
        </w:numPr>
        <w:rPr>
          <w:rFonts w:asciiTheme="minorHAnsi" w:hAnsiTheme="minorHAnsi" w:cstheme="minorHAnsi"/>
          <w:sz w:val="22"/>
          <w:szCs w:val="22"/>
        </w:rPr>
      </w:pPr>
      <w:r w:rsidRPr="00C400CA">
        <w:rPr>
          <w:rFonts w:asciiTheme="minorHAnsi" w:hAnsiTheme="minorHAnsi" w:cstheme="minorHAnsi"/>
          <w:sz w:val="22"/>
          <w:szCs w:val="22"/>
        </w:rPr>
        <w:t xml:space="preserve">A valid </w:t>
      </w:r>
      <w:r w:rsidRPr="00C400CA">
        <w:rPr>
          <w:rStyle w:val="Strong"/>
          <w:rFonts w:asciiTheme="minorHAnsi" w:eastAsiaTheme="majorEastAsia" w:hAnsiTheme="minorHAnsi" w:cstheme="minorHAnsi"/>
          <w:b w:val="0"/>
          <w:sz w:val="22"/>
          <w:szCs w:val="22"/>
        </w:rPr>
        <w:t>Admit Card</w:t>
      </w:r>
      <w:r w:rsidRPr="00C400CA">
        <w:rPr>
          <w:rFonts w:asciiTheme="minorHAnsi" w:hAnsiTheme="minorHAnsi" w:cstheme="minorHAnsi"/>
          <w:sz w:val="22"/>
          <w:szCs w:val="22"/>
        </w:rPr>
        <w:t xml:space="preserve"> issued by BPKIHS,</w:t>
      </w:r>
    </w:p>
    <w:p w:rsidR="00850FA3" w:rsidRPr="00C400CA" w:rsidRDefault="00850FA3" w:rsidP="00850FA3">
      <w:pPr>
        <w:pStyle w:val="NormalWeb"/>
        <w:numPr>
          <w:ilvl w:val="0"/>
          <w:numId w:val="46"/>
        </w:numPr>
        <w:rPr>
          <w:rFonts w:asciiTheme="minorHAnsi" w:hAnsiTheme="minorHAnsi" w:cstheme="minorHAnsi"/>
          <w:sz w:val="22"/>
          <w:szCs w:val="22"/>
        </w:rPr>
      </w:pPr>
      <w:r w:rsidRPr="00C400CA">
        <w:rPr>
          <w:rFonts w:asciiTheme="minorHAnsi" w:hAnsiTheme="minorHAnsi" w:cstheme="minorHAnsi"/>
          <w:sz w:val="22"/>
          <w:szCs w:val="22"/>
        </w:rPr>
        <w:t xml:space="preserve">A </w:t>
      </w:r>
      <w:r w:rsidRPr="00C400CA">
        <w:rPr>
          <w:rStyle w:val="Strong"/>
          <w:rFonts w:asciiTheme="minorHAnsi" w:eastAsiaTheme="majorEastAsia" w:hAnsiTheme="minorHAnsi" w:cstheme="minorHAnsi"/>
          <w:b w:val="0"/>
          <w:sz w:val="22"/>
          <w:szCs w:val="22"/>
        </w:rPr>
        <w:t>government-issued photo identity card</w:t>
      </w:r>
      <w:r w:rsidRPr="00C400CA">
        <w:rPr>
          <w:rFonts w:asciiTheme="minorHAnsi" w:hAnsiTheme="minorHAnsi" w:cstheme="minorHAnsi"/>
          <w:sz w:val="22"/>
          <w:szCs w:val="22"/>
        </w:rPr>
        <w:t xml:space="preserve"> (Passport, Citizenship, or Voter ID), and</w:t>
      </w:r>
    </w:p>
    <w:p w:rsidR="00850FA3" w:rsidRPr="00C400CA" w:rsidRDefault="00850FA3" w:rsidP="00850FA3">
      <w:pPr>
        <w:pStyle w:val="NormalWeb"/>
        <w:numPr>
          <w:ilvl w:val="0"/>
          <w:numId w:val="46"/>
        </w:numPr>
        <w:rPr>
          <w:rFonts w:asciiTheme="minorHAnsi" w:hAnsiTheme="minorHAnsi" w:cstheme="minorHAnsi"/>
          <w:sz w:val="22"/>
          <w:szCs w:val="22"/>
        </w:rPr>
      </w:pPr>
      <w:r w:rsidRPr="00C400CA">
        <w:rPr>
          <w:rFonts w:asciiTheme="minorHAnsi" w:hAnsiTheme="minorHAnsi" w:cstheme="minorHAnsi"/>
          <w:sz w:val="22"/>
          <w:szCs w:val="22"/>
        </w:rPr>
        <w:t xml:space="preserve">The </w:t>
      </w:r>
      <w:r w:rsidRPr="00C400CA">
        <w:rPr>
          <w:rStyle w:val="Strong"/>
          <w:rFonts w:asciiTheme="minorHAnsi" w:eastAsiaTheme="majorEastAsia" w:hAnsiTheme="minorHAnsi" w:cstheme="minorHAnsi"/>
          <w:b w:val="0"/>
          <w:sz w:val="22"/>
          <w:szCs w:val="22"/>
        </w:rPr>
        <w:t>original bank voucher</w:t>
      </w:r>
      <w:r w:rsidRPr="00C400CA">
        <w:rPr>
          <w:rFonts w:asciiTheme="minorHAnsi" w:hAnsiTheme="minorHAnsi" w:cstheme="minorHAnsi"/>
          <w:sz w:val="22"/>
          <w:szCs w:val="22"/>
        </w:rPr>
        <w:t xml:space="preserve"> or </w:t>
      </w:r>
      <w:r w:rsidRPr="00C400CA">
        <w:rPr>
          <w:rStyle w:val="Strong"/>
          <w:rFonts w:asciiTheme="minorHAnsi" w:eastAsiaTheme="majorEastAsia" w:hAnsiTheme="minorHAnsi" w:cstheme="minorHAnsi"/>
          <w:b w:val="0"/>
          <w:sz w:val="22"/>
          <w:szCs w:val="22"/>
        </w:rPr>
        <w:t>SWIFT transfer document</w:t>
      </w:r>
      <w:r w:rsidRPr="00C400CA">
        <w:rPr>
          <w:rFonts w:asciiTheme="minorHAnsi" w:hAnsiTheme="minorHAnsi" w:cstheme="minorHAnsi"/>
          <w:sz w:val="22"/>
          <w:szCs w:val="22"/>
        </w:rPr>
        <w:t xml:space="preserve"> as proof of fee payment.</w:t>
      </w:r>
    </w:p>
    <w:p w:rsidR="00F02B33" w:rsidRPr="00C400CA" w:rsidRDefault="00F02B33" w:rsidP="00F02B33">
      <w:pPr>
        <w:tabs>
          <w:tab w:val="num" w:pos="426"/>
        </w:tabs>
        <w:ind w:left="360"/>
        <w:jc w:val="both"/>
        <w:rPr>
          <w:rFonts w:ascii="Calibri" w:hAnsi="Calibri" w:cs="Calibri"/>
          <w:b w:val="0"/>
          <w:i w:val="0"/>
          <w:sz w:val="14"/>
          <w:szCs w:val="14"/>
        </w:rPr>
      </w:pPr>
    </w:p>
    <w:tbl>
      <w:tblPr>
        <w:tblW w:w="900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5850"/>
      </w:tblGrid>
      <w:tr w:rsidR="00AC0713" w:rsidRPr="00947864" w:rsidTr="00CD1A7B">
        <w:trPr>
          <w:trHeight w:val="278"/>
        </w:trPr>
        <w:tc>
          <w:tcPr>
            <w:tcW w:w="31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rsidP="00F02B33">
            <w:pPr>
              <w:rPr>
                <w:rFonts w:ascii="Calibri" w:hAnsi="Calibri" w:cs="Calibri"/>
                <w:i w:val="0"/>
                <w:color w:val="000000" w:themeColor="text1"/>
                <w:szCs w:val="22"/>
              </w:rPr>
            </w:pPr>
            <w:r w:rsidRPr="00C400CA">
              <w:rPr>
                <w:rFonts w:ascii="Calibri" w:hAnsi="Calibri" w:cs="Calibri"/>
                <w:i w:val="0"/>
                <w:color w:val="000000" w:themeColor="text1"/>
                <w:sz w:val="22"/>
                <w:szCs w:val="22"/>
              </w:rPr>
              <w:t>Entrance Examination Fee</w:t>
            </w:r>
          </w:p>
        </w:tc>
        <w:tc>
          <w:tcPr>
            <w:tcW w:w="58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rsidP="00F02B33">
            <w:pPr>
              <w:pStyle w:val="ListParagraph"/>
              <w:ind w:left="0"/>
              <w:rPr>
                <w:rFonts w:ascii="Calibri" w:hAnsi="Calibri" w:cs="Calibri"/>
                <w:b w:val="0"/>
                <w:i w:val="0"/>
                <w:color w:val="000000" w:themeColor="text1"/>
                <w:szCs w:val="22"/>
              </w:rPr>
            </w:pPr>
            <w:r w:rsidRPr="00C400CA">
              <w:rPr>
                <w:rFonts w:ascii="Calibri" w:hAnsi="Calibri" w:cs="Calibri"/>
                <w:b w:val="0"/>
                <w:i w:val="0"/>
                <w:color w:val="000000" w:themeColor="text1"/>
                <w:sz w:val="22"/>
                <w:szCs w:val="22"/>
              </w:rPr>
              <w:t xml:space="preserve">NPR 5,000/- </w:t>
            </w:r>
          </w:p>
        </w:tc>
      </w:tr>
      <w:tr w:rsidR="00AC0713" w:rsidRPr="00C400CA" w:rsidTr="00CD1A7B">
        <w:trPr>
          <w:trHeight w:val="170"/>
        </w:trPr>
        <w:tc>
          <w:tcPr>
            <w:tcW w:w="31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pPr>
              <w:rPr>
                <w:rFonts w:ascii="Calibri" w:hAnsi="Calibri" w:cs="Calibri"/>
                <w:i w:val="0"/>
                <w:szCs w:val="22"/>
              </w:rPr>
            </w:pPr>
            <w:r w:rsidRPr="00C400CA">
              <w:rPr>
                <w:rFonts w:ascii="Calibri" w:hAnsi="Calibri" w:cs="Calibri"/>
                <w:i w:val="0"/>
                <w:sz w:val="22"/>
                <w:szCs w:val="22"/>
              </w:rPr>
              <w:t>Submission of application form (Normally)</w:t>
            </w:r>
          </w:p>
        </w:tc>
        <w:tc>
          <w:tcPr>
            <w:tcW w:w="58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rsidP="00016F11">
            <w:pPr>
              <w:rPr>
                <w:rFonts w:ascii="Calibri" w:hAnsi="Calibri" w:cs="Calibri"/>
                <w:b w:val="0"/>
                <w:i w:val="0"/>
                <w:szCs w:val="22"/>
              </w:rPr>
            </w:pPr>
            <w:r w:rsidRPr="00C400CA">
              <w:rPr>
                <w:rFonts w:ascii="Calibri" w:hAnsi="Calibri" w:cs="Calibri"/>
                <w:b w:val="0"/>
                <w:i w:val="0"/>
                <w:sz w:val="22"/>
                <w:szCs w:val="22"/>
              </w:rPr>
              <w:t xml:space="preserve">From </w:t>
            </w:r>
            <w:r w:rsidR="00016F11">
              <w:rPr>
                <w:rFonts w:ascii="Calibri" w:hAnsi="Calibri" w:cs="Calibri"/>
                <w:b w:val="0"/>
                <w:i w:val="0"/>
                <w:sz w:val="22"/>
                <w:szCs w:val="22"/>
              </w:rPr>
              <w:t xml:space="preserve"> 21</w:t>
            </w:r>
            <w:r w:rsidR="00016F11" w:rsidRPr="00016F11">
              <w:rPr>
                <w:rFonts w:ascii="Calibri" w:hAnsi="Calibri" w:cs="Calibri"/>
                <w:b w:val="0"/>
                <w:i w:val="0"/>
                <w:sz w:val="22"/>
                <w:szCs w:val="22"/>
                <w:vertAlign w:val="superscript"/>
              </w:rPr>
              <w:t>st</w:t>
            </w:r>
            <w:r w:rsidR="00016F11">
              <w:rPr>
                <w:rFonts w:ascii="Calibri" w:hAnsi="Calibri" w:cs="Calibri"/>
                <w:b w:val="0"/>
                <w:i w:val="0"/>
                <w:sz w:val="22"/>
                <w:szCs w:val="22"/>
              </w:rPr>
              <w:t xml:space="preserve"> September</w:t>
            </w:r>
            <w:r w:rsidR="00351148" w:rsidRPr="00C400CA">
              <w:rPr>
                <w:rFonts w:ascii="Calibri" w:hAnsi="Calibri" w:cs="Calibri"/>
                <w:b w:val="0"/>
                <w:i w:val="0"/>
                <w:sz w:val="22"/>
                <w:szCs w:val="22"/>
              </w:rPr>
              <w:t xml:space="preserve"> to</w:t>
            </w:r>
            <w:r w:rsidR="00016F11">
              <w:rPr>
                <w:rFonts w:ascii="Calibri" w:hAnsi="Calibri" w:cs="Calibri"/>
                <w:b w:val="0"/>
                <w:i w:val="0"/>
                <w:sz w:val="22"/>
                <w:szCs w:val="22"/>
              </w:rPr>
              <w:t xml:space="preserve"> </w:t>
            </w:r>
            <w:r w:rsidR="00BF2F4F">
              <w:rPr>
                <w:rFonts w:ascii="Calibri" w:hAnsi="Calibri" w:cs="Calibri"/>
                <w:b w:val="0"/>
                <w:i w:val="0"/>
                <w:sz w:val="22"/>
                <w:szCs w:val="22"/>
              </w:rPr>
              <w:t>5</w:t>
            </w:r>
            <w:r w:rsidR="00016F11" w:rsidRPr="00016F11">
              <w:rPr>
                <w:rFonts w:ascii="Calibri" w:hAnsi="Calibri" w:cs="Calibri"/>
                <w:b w:val="0"/>
                <w:i w:val="0"/>
                <w:sz w:val="22"/>
                <w:szCs w:val="22"/>
                <w:vertAlign w:val="superscript"/>
              </w:rPr>
              <w:t>th</w:t>
            </w:r>
            <w:r w:rsidR="00016F11">
              <w:rPr>
                <w:rFonts w:ascii="Calibri" w:hAnsi="Calibri" w:cs="Calibri"/>
                <w:b w:val="0"/>
                <w:i w:val="0"/>
                <w:sz w:val="22"/>
                <w:szCs w:val="22"/>
              </w:rPr>
              <w:t xml:space="preserve"> October, </w:t>
            </w:r>
            <w:r w:rsidRPr="00C400CA">
              <w:rPr>
                <w:rFonts w:ascii="Calibri" w:hAnsi="Calibri" w:cs="Calibri"/>
                <w:b w:val="0"/>
                <w:i w:val="0"/>
                <w:sz w:val="22"/>
                <w:szCs w:val="22"/>
              </w:rPr>
              <w:t>20</w:t>
            </w:r>
            <w:r w:rsidR="00870817" w:rsidRPr="00C400CA">
              <w:rPr>
                <w:rFonts w:ascii="Calibri" w:hAnsi="Calibri" w:cs="Calibri"/>
                <w:b w:val="0"/>
                <w:i w:val="0"/>
                <w:sz w:val="22"/>
                <w:szCs w:val="22"/>
              </w:rPr>
              <w:t>2</w:t>
            </w:r>
            <w:r w:rsidR="00664402" w:rsidRPr="00C400CA">
              <w:rPr>
                <w:rFonts w:ascii="Calibri" w:hAnsi="Calibri" w:cs="Calibri"/>
                <w:b w:val="0"/>
                <w:i w:val="0"/>
                <w:sz w:val="22"/>
                <w:szCs w:val="22"/>
              </w:rPr>
              <w:t>5</w:t>
            </w:r>
          </w:p>
        </w:tc>
      </w:tr>
      <w:tr w:rsidR="00AC0713" w:rsidRPr="00C400CA" w:rsidTr="00CD1A7B">
        <w:trPr>
          <w:trHeight w:val="323"/>
        </w:trPr>
        <w:tc>
          <w:tcPr>
            <w:tcW w:w="31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pPr>
              <w:rPr>
                <w:rFonts w:ascii="Calibri" w:hAnsi="Calibri" w:cs="Calibri"/>
                <w:i w:val="0"/>
                <w:szCs w:val="22"/>
              </w:rPr>
            </w:pPr>
            <w:r w:rsidRPr="00C400CA">
              <w:rPr>
                <w:rFonts w:ascii="Calibri" w:hAnsi="Calibri" w:cs="Calibri"/>
                <w:i w:val="0"/>
                <w:sz w:val="22"/>
                <w:szCs w:val="22"/>
              </w:rPr>
              <w:t>Submission of application form with late processing fee</w:t>
            </w:r>
          </w:p>
        </w:tc>
        <w:tc>
          <w:tcPr>
            <w:tcW w:w="58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rsidP="00386D91">
            <w:pPr>
              <w:rPr>
                <w:rFonts w:ascii="Calibri" w:hAnsi="Calibri" w:cs="Calibri"/>
                <w:b w:val="0"/>
                <w:i w:val="0"/>
                <w:szCs w:val="22"/>
              </w:rPr>
            </w:pPr>
            <w:r w:rsidRPr="00C400CA">
              <w:rPr>
                <w:rFonts w:ascii="Calibri" w:hAnsi="Calibri" w:cs="Calibri"/>
                <w:b w:val="0"/>
                <w:i w:val="0"/>
                <w:sz w:val="22"/>
                <w:szCs w:val="22"/>
              </w:rPr>
              <w:t xml:space="preserve">From </w:t>
            </w:r>
            <w:r w:rsidR="00016F11">
              <w:rPr>
                <w:rFonts w:ascii="Calibri" w:hAnsi="Calibri" w:cs="Calibri"/>
                <w:b w:val="0"/>
                <w:i w:val="0"/>
                <w:sz w:val="22"/>
                <w:szCs w:val="22"/>
              </w:rPr>
              <w:t>6</w:t>
            </w:r>
            <w:r w:rsidR="00016F11" w:rsidRPr="00016F11">
              <w:rPr>
                <w:rFonts w:ascii="Calibri" w:hAnsi="Calibri" w:cs="Calibri"/>
                <w:b w:val="0"/>
                <w:i w:val="0"/>
                <w:sz w:val="22"/>
                <w:szCs w:val="22"/>
                <w:vertAlign w:val="superscript"/>
              </w:rPr>
              <w:t>th</w:t>
            </w:r>
            <w:r w:rsidR="00016F11">
              <w:rPr>
                <w:rFonts w:ascii="Calibri" w:hAnsi="Calibri" w:cs="Calibri"/>
                <w:b w:val="0"/>
                <w:i w:val="0"/>
                <w:sz w:val="22"/>
                <w:szCs w:val="22"/>
              </w:rPr>
              <w:t xml:space="preserve"> October </w:t>
            </w:r>
            <w:r w:rsidRPr="00C400CA">
              <w:rPr>
                <w:rFonts w:ascii="Calibri" w:hAnsi="Calibri" w:cs="Calibri"/>
                <w:b w:val="0"/>
                <w:i w:val="0"/>
                <w:sz w:val="22"/>
                <w:szCs w:val="22"/>
              </w:rPr>
              <w:t xml:space="preserve">to </w:t>
            </w:r>
            <w:r w:rsidR="00016F11">
              <w:rPr>
                <w:rFonts w:ascii="Calibri" w:hAnsi="Calibri" w:cs="Calibri"/>
                <w:b w:val="0"/>
                <w:i w:val="0"/>
                <w:sz w:val="22"/>
                <w:szCs w:val="22"/>
              </w:rPr>
              <w:t>9</w:t>
            </w:r>
            <w:r w:rsidR="00870817" w:rsidRPr="00C400CA">
              <w:rPr>
                <w:rFonts w:ascii="Calibri" w:hAnsi="Calibri" w:cs="Calibri"/>
                <w:b w:val="0"/>
                <w:i w:val="0"/>
                <w:sz w:val="22"/>
                <w:szCs w:val="22"/>
                <w:vertAlign w:val="superscript"/>
              </w:rPr>
              <w:t>th</w:t>
            </w:r>
            <w:r w:rsidRPr="00C400CA">
              <w:rPr>
                <w:rFonts w:ascii="Calibri" w:hAnsi="Calibri" w:cs="Calibri"/>
                <w:b w:val="0"/>
                <w:i w:val="0"/>
                <w:sz w:val="22"/>
                <w:szCs w:val="22"/>
              </w:rPr>
              <w:t xml:space="preserve"> </w:t>
            </w:r>
            <w:r w:rsidR="00016F11">
              <w:rPr>
                <w:rFonts w:ascii="Calibri" w:hAnsi="Calibri" w:cs="Calibri"/>
                <w:b w:val="0"/>
                <w:i w:val="0"/>
                <w:sz w:val="22"/>
                <w:szCs w:val="22"/>
              </w:rPr>
              <w:t xml:space="preserve">October, </w:t>
            </w:r>
            <w:r w:rsidRPr="00C400CA">
              <w:rPr>
                <w:rFonts w:ascii="Calibri" w:hAnsi="Calibri" w:cs="Calibri"/>
                <w:b w:val="0"/>
                <w:i w:val="0"/>
                <w:sz w:val="22"/>
                <w:szCs w:val="22"/>
              </w:rPr>
              <w:t>20</w:t>
            </w:r>
            <w:r w:rsidR="00870817" w:rsidRPr="00C400CA">
              <w:rPr>
                <w:rFonts w:ascii="Calibri" w:hAnsi="Calibri" w:cs="Calibri"/>
                <w:b w:val="0"/>
                <w:i w:val="0"/>
                <w:sz w:val="22"/>
                <w:szCs w:val="22"/>
              </w:rPr>
              <w:t>2</w:t>
            </w:r>
            <w:r w:rsidR="00664402" w:rsidRPr="00C400CA">
              <w:rPr>
                <w:rFonts w:ascii="Calibri" w:hAnsi="Calibri" w:cs="Calibri"/>
                <w:b w:val="0"/>
                <w:i w:val="0"/>
                <w:sz w:val="22"/>
                <w:szCs w:val="22"/>
              </w:rPr>
              <w:t>5</w:t>
            </w:r>
          </w:p>
        </w:tc>
      </w:tr>
      <w:tr w:rsidR="00AC0713" w:rsidRPr="00C400CA" w:rsidTr="00CD1A7B">
        <w:trPr>
          <w:trHeight w:val="323"/>
        </w:trPr>
        <w:tc>
          <w:tcPr>
            <w:tcW w:w="31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pPr>
              <w:rPr>
                <w:rFonts w:ascii="Calibri" w:hAnsi="Calibri" w:cs="Calibri"/>
                <w:i w:val="0"/>
                <w:spacing w:val="-4"/>
                <w:kern w:val="18"/>
                <w:szCs w:val="22"/>
              </w:rPr>
            </w:pPr>
            <w:r w:rsidRPr="00C400CA">
              <w:rPr>
                <w:rFonts w:ascii="Calibri" w:hAnsi="Calibri" w:cs="Calibri"/>
                <w:i w:val="0"/>
                <w:spacing w:val="-4"/>
                <w:kern w:val="18"/>
                <w:sz w:val="22"/>
                <w:szCs w:val="22"/>
              </w:rPr>
              <w:t xml:space="preserve">Late processing charge </w:t>
            </w:r>
          </w:p>
          <w:p w:rsidR="00AC0713" w:rsidRPr="00C400CA" w:rsidRDefault="00AC0713">
            <w:pPr>
              <w:rPr>
                <w:rFonts w:ascii="Calibri" w:hAnsi="Calibri" w:cs="Calibri"/>
                <w:i w:val="0"/>
                <w:spacing w:val="-4"/>
                <w:kern w:val="18"/>
                <w:szCs w:val="22"/>
              </w:rPr>
            </w:pPr>
            <w:r w:rsidRPr="00C400CA">
              <w:rPr>
                <w:rFonts w:ascii="Calibri" w:hAnsi="Calibri" w:cs="Calibri"/>
                <w:i w:val="0"/>
                <w:spacing w:val="-4"/>
                <w:kern w:val="18"/>
                <w:sz w:val="22"/>
                <w:szCs w:val="22"/>
              </w:rPr>
              <w:t>(including examination fee)</w:t>
            </w:r>
          </w:p>
        </w:tc>
        <w:tc>
          <w:tcPr>
            <w:tcW w:w="58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pPr>
              <w:rPr>
                <w:rFonts w:ascii="Calibri" w:hAnsi="Calibri" w:cs="Calibri"/>
                <w:b w:val="0"/>
                <w:i w:val="0"/>
                <w:szCs w:val="22"/>
              </w:rPr>
            </w:pPr>
            <w:r w:rsidRPr="00C400CA">
              <w:rPr>
                <w:rFonts w:ascii="Calibri" w:hAnsi="Calibri" w:cs="Calibri"/>
                <w:b w:val="0"/>
                <w:i w:val="0"/>
                <w:sz w:val="22"/>
                <w:szCs w:val="22"/>
              </w:rPr>
              <w:t xml:space="preserve">NPR 7,000/- </w:t>
            </w:r>
          </w:p>
        </w:tc>
      </w:tr>
      <w:tr w:rsidR="00AC0713" w:rsidRPr="00C400CA" w:rsidTr="00CD1A7B">
        <w:trPr>
          <w:trHeight w:val="432"/>
        </w:trPr>
        <w:tc>
          <w:tcPr>
            <w:tcW w:w="31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pPr>
              <w:rPr>
                <w:rFonts w:ascii="Calibri" w:hAnsi="Calibri" w:cs="Calibri"/>
                <w:i w:val="0"/>
                <w:spacing w:val="-4"/>
                <w:kern w:val="18"/>
                <w:szCs w:val="22"/>
              </w:rPr>
            </w:pPr>
            <w:r w:rsidRPr="00C400CA">
              <w:rPr>
                <w:rFonts w:ascii="Calibri" w:hAnsi="Calibri" w:cs="Calibri"/>
                <w:i w:val="0"/>
                <w:spacing w:val="-4"/>
                <w:kern w:val="18"/>
                <w:sz w:val="22"/>
                <w:szCs w:val="22"/>
              </w:rPr>
              <w:t xml:space="preserve">Issue of electronic Admit Card </w:t>
            </w:r>
          </w:p>
        </w:tc>
        <w:tc>
          <w:tcPr>
            <w:tcW w:w="58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rsidP="00386D91">
            <w:pPr>
              <w:rPr>
                <w:rFonts w:ascii="Calibri" w:hAnsi="Calibri" w:cs="Calibri"/>
                <w:b w:val="0"/>
                <w:i w:val="0"/>
                <w:szCs w:val="22"/>
              </w:rPr>
            </w:pPr>
            <w:r w:rsidRPr="00C400CA">
              <w:rPr>
                <w:rFonts w:ascii="Calibri" w:hAnsi="Calibri" w:cs="Calibri"/>
                <w:b w:val="0"/>
                <w:i w:val="0"/>
                <w:spacing w:val="-4"/>
                <w:kern w:val="18"/>
                <w:sz w:val="22"/>
                <w:szCs w:val="22"/>
              </w:rPr>
              <w:t xml:space="preserve">From </w:t>
            </w:r>
            <w:r w:rsidR="007C2669">
              <w:rPr>
                <w:rFonts w:ascii="Calibri" w:hAnsi="Calibri" w:cs="Calibri"/>
                <w:b w:val="0"/>
                <w:i w:val="0"/>
                <w:spacing w:val="-4"/>
                <w:kern w:val="18"/>
                <w:sz w:val="22"/>
                <w:szCs w:val="22"/>
              </w:rPr>
              <w:t>21</w:t>
            </w:r>
            <w:r w:rsidR="007C2669" w:rsidRPr="007C2669">
              <w:rPr>
                <w:rFonts w:ascii="Calibri" w:hAnsi="Calibri" w:cs="Calibri"/>
                <w:b w:val="0"/>
                <w:i w:val="0"/>
                <w:spacing w:val="-4"/>
                <w:kern w:val="18"/>
                <w:sz w:val="22"/>
                <w:szCs w:val="22"/>
                <w:vertAlign w:val="superscript"/>
              </w:rPr>
              <w:t>st</w:t>
            </w:r>
            <w:r w:rsidR="007C2669">
              <w:rPr>
                <w:rFonts w:ascii="Calibri" w:hAnsi="Calibri" w:cs="Calibri"/>
                <w:b w:val="0"/>
                <w:i w:val="0"/>
                <w:spacing w:val="-4"/>
                <w:kern w:val="18"/>
                <w:sz w:val="22"/>
                <w:szCs w:val="22"/>
              </w:rPr>
              <w:t xml:space="preserve"> September</w:t>
            </w:r>
            <w:r w:rsidR="00334972" w:rsidRPr="00C400CA">
              <w:rPr>
                <w:rFonts w:ascii="Calibri" w:hAnsi="Calibri" w:cs="Calibri"/>
                <w:b w:val="0"/>
                <w:i w:val="0"/>
                <w:spacing w:val="-4"/>
                <w:kern w:val="18"/>
                <w:sz w:val="22"/>
                <w:szCs w:val="22"/>
              </w:rPr>
              <w:t xml:space="preserve"> </w:t>
            </w:r>
            <w:r w:rsidR="001B1FE5" w:rsidRPr="00C400CA">
              <w:rPr>
                <w:rFonts w:ascii="Calibri" w:hAnsi="Calibri" w:cs="Calibri"/>
                <w:b w:val="0"/>
                <w:i w:val="0"/>
                <w:spacing w:val="-4"/>
                <w:kern w:val="18"/>
                <w:sz w:val="22"/>
                <w:szCs w:val="22"/>
              </w:rPr>
              <w:t xml:space="preserve">to </w:t>
            </w:r>
            <w:r w:rsidR="007C2669">
              <w:rPr>
                <w:rFonts w:ascii="Calibri" w:hAnsi="Calibri" w:cs="Calibri"/>
                <w:b w:val="0"/>
                <w:i w:val="0"/>
                <w:spacing w:val="-4"/>
                <w:kern w:val="18"/>
                <w:sz w:val="22"/>
                <w:szCs w:val="22"/>
              </w:rPr>
              <w:t>5</w:t>
            </w:r>
            <w:r w:rsidR="001B1FE5" w:rsidRPr="00C400CA">
              <w:rPr>
                <w:rFonts w:ascii="Calibri" w:hAnsi="Calibri" w:cs="Calibri"/>
                <w:b w:val="0"/>
                <w:i w:val="0"/>
                <w:spacing w:val="-4"/>
                <w:kern w:val="18"/>
                <w:sz w:val="22"/>
                <w:szCs w:val="22"/>
                <w:vertAlign w:val="superscript"/>
              </w:rPr>
              <w:t>th</w:t>
            </w:r>
            <w:r w:rsidR="007C2669">
              <w:rPr>
                <w:rFonts w:ascii="Calibri" w:hAnsi="Calibri" w:cs="Calibri"/>
                <w:b w:val="0"/>
                <w:i w:val="0"/>
                <w:spacing w:val="-4"/>
                <w:kern w:val="18"/>
                <w:sz w:val="22"/>
                <w:szCs w:val="22"/>
                <w:vertAlign w:val="superscript"/>
              </w:rPr>
              <w:t xml:space="preserve"> </w:t>
            </w:r>
            <w:r w:rsidR="001B1FE5" w:rsidRPr="00C400CA">
              <w:rPr>
                <w:rFonts w:ascii="Calibri" w:hAnsi="Calibri" w:cs="Calibri"/>
                <w:b w:val="0"/>
                <w:i w:val="0"/>
                <w:spacing w:val="-4"/>
                <w:kern w:val="18"/>
                <w:sz w:val="22"/>
                <w:szCs w:val="22"/>
              </w:rPr>
              <w:t xml:space="preserve"> </w:t>
            </w:r>
            <w:r w:rsidR="007C2669">
              <w:rPr>
                <w:rFonts w:ascii="Calibri" w:hAnsi="Calibri" w:cs="Calibri"/>
                <w:b w:val="0"/>
                <w:i w:val="0"/>
                <w:spacing w:val="-4"/>
                <w:kern w:val="18"/>
                <w:sz w:val="22"/>
                <w:szCs w:val="22"/>
              </w:rPr>
              <w:t xml:space="preserve">October, </w:t>
            </w:r>
            <w:r w:rsidRPr="00C400CA">
              <w:rPr>
                <w:rFonts w:ascii="Calibri" w:hAnsi="Calibri" w:cs="Calibri"/>
                <w:b w:val="0"/>
                <w:i w:val="0"/>
                <w:sz w:val="22"/>
                <w:szCs w:val="22"/>
              </w:rPr>
              <w:t>20</w:t>
            </w:r>
            <w:r w:rsidR="00870817" w:rsidRPr="00C400CA">
              <w:rPr>
                <w:rFonts w:ascii="Calibri" w:hAnsi="Calibri" w:cs="Calibri"/>
                <w:b w:val="0"/>
                <w:i w:val="0"/>
                <w:sz w:val="22"/>
                <w:szCs w:val="22"/>
              </w:rPr>
              <w:t>2</w:t>
            </w:r>
            <w:r w:rsidR="00664402" w:rsidRPr="00C400CA">
              <w:rPr>
                <w:rFonts w:ascii="Calibri" w:hAnsi="Calibri" w:cs="Calibri"/>
                <w:b w:val="0"/>
                <w:i w:val="0"/>
                <w:sz w:val="22"/>
                <w:szCs w:val="22"/>
              </w:rPr>
              <w:t>5</w:t>
            </w:r>
          </w:p>
        </w:tc>
      </w:tr>
      <w:tr w:rsidR="00AC0713" w:rsidRPr="00C400CA" w:rsidTr="00CD1A7B">
        <w:trPr>
          <w:trHeight w:val="260"/>
        </w:trPr>
        <w:tc>
          <w:tcPr>
            <w:tcW w:w="31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AC0713">
            <w:pPr>
              <w:rPr>
                <w:rFonts w:ascii="Calibri" w:hAnsi="Calibri" w:cs="Calibri"/>
                <w:i w:val="0"/>
                <w:spacing w:val="-4"/>
                <w:kern w:val="18"/>
                <w:szCs w:val="22"/>
              </w:rPr>
            </w:pPr>
            <w:r w:rsidRPr="00C400CA">
              <w:rPr>
                <w:rFonts w:ascii="Calibri" w:hAnsi="Calibri" w:cs="Calibri"/>
                <w:i w:val="0"/>
                <w:spacing w:val="-4"/>
                <w:kern w:val="18"/>
                <w:sz w:val="22"/>
                <w:szCs w:val="22"/>
              </w:rPr>
              <w:t>Entrance Exam   Date &amp; Time</w:t>
            </w:r>
          </w:p>
        </w:tc>
        <w:tc>
          <w:tcPr>
            <w:tcW w:w="5850" w:type="dxa"/>
            <w:tcBorders>
              <w:top w:val="single" w:sz="4" w:space="0" w:color="000000"/>
              <w:left w:val="single" w:sz="4" w:space="0" w:color="000000"/>
              <w:bottom w:val="single" w:sz="4" w:space="0" w:color="000000"/>
              <w:right w:val="single" w:sz="4" w:space="0" w:color="000000"/>
            </w:tcBorders>
            <w:vAlign w:val="center"/>
            <w:hideMark/>
          </w:tcPr>
          <w:p w:rsidR="00AC0713" w:rsidRPr="00C400CA" w:rsidRDefault="00386D91" w:rsidP="007C2669">
            <w:pPr>
              <w:rPr>
                <w:rFonts w:ascii="Calibri" w:hAnsi="Calibri" w:cs="Calibri"/>
                <w:b w:val="0"/>
                <w:i w:val="0"/>
                <w:szCs w:val="22"/>
              </w:rPr>
            </w:pPr>
            <w:r w:rsidRPr="00C400CA">
              <w:rPr>
                <w:rFonts w:ascii="Calibri" w:hAnsi="Calibri" w:cs="Calibri"/>
                <w:b w:val="0"/>
                <w:i w:val="0"/>
                <w:sz w:val="22"/>
                <w:szCs w:val="22"/>
              </w:rPr>
              <w:t>13</w:t>
            </w:r>
            <w:r w:rsidR="001B1FE5" w:rsidRPr="00C400CA">
              <w:rPr>
                <w:rFonts w:ascii="Calibri" w:hAnsi="Calibri" w:cs="Calibri"/>
                <w:b w:val="0"/>
                <w:i w:val="0"/>
                <w:sz w:val="22"/>
                <w:szCs w:val="22"/>
                <w:vertAlign w:val="superscript"/>
              </w:rPr>
              <w:t>th</w:t>
            </w:r>
            <w:r w:rsidR="007C2669">
              <w:rPr>
                <w:rFonts w:ascii="Calibri" w:hAnsi="Calibri" w:cs="Calibri"/>
                <w:b w:val="0"/>
                <w:i w:val="0"/>
                <w:sz w:val="22"/>
                <w:szCs w:val="22"/>
              </w:rPr>
              <w:t xml:space="preserve">  October, </w:t>
            </w:r>
            <w:r w:rsidR="00664402" w:rsidRPr="00C400CA">
              <w:rPr>
                <w:rFonts w:ascii="Calibri" w:hAnsi="Calibri" w:cs="Calibri"/>
                <w:b w:val="0"/>
                <w:i w:val="0"/>
                <w:sz w:val="22"/>
                <w:szCs w:val="22"/>
              </w:rPr>
              <w:t>2025</w:t>
            </w:r>
            <w:r w:rsidR="001B1FE5" w:rsidRPr="00C400CA">
              <w:rPr>
                <w:rFonts w:ascii="Calibri" w:hAnsi="Calibri" w:cs="Calibri"/>
                <w:b w:val="0"/>
                <w:i w:val="0"/>
                <w:sz w:val="22"/>
                <w:szCs w:val="22"/>
              </w:rPr>
              <w:t xml:space="preserve">, </w:t>
            </w:r>
            <w:r w:rsidR="007C2669">
              <w:rPr>
                <w:rFonts w:ascii="Calibri" w:hAnsi="Calibri" w:cs="Calibri"/>
                <w:b w:val="0"/>
                <w:i w:val="0"/>
                <w:sz w:val="22"/>
                <w:szCs w:val="22"/>
              </w:rPr>
              <w:t>2</w:t>
            </w:r>
            <w:r w:rsidR="00AC0713" w:rsidRPr="00C400CA">
              <w:rPr>
                <w:rFonts w:ascii="Calibri" w:hAnsi="Calibri" w:cs="Calibri"/>
                <w:b w:val="0"/>
                <w:i w:val="0"/>
                <w:sz w:val="22"/>
                <w:szCs w:val="22"/>
              </w:rPr>
              <w:t>:3</w:t>
            </w:r>
            <w:r w:rsidR="007C2669">
              <w:rPr>
                <w:rFonts w:ascii="Calibri" w:hAnsi="Calibri" w:cs="Calibri"/>
                <w:b w:val="0"/>
                <w:i w:val="0"/>
                <w:sz w:val="22"/>
                <w:szCs w:val="22"/>
              </w:rPr>
              <w:t>0 p</w:t>
            </w:r>
            <w:r w:rsidR="00AC0713" w:rsidRPr="00C400CA">
              <w:rPr>
                <w:rFonts w:ascii="Calibri" w:hAnsi="Calibri" w:cs="Calibri"/>
                <w:b w:val="0"/>
                <w:i w:val="0"/>
                <w:sz w:val="22"/>
                <w:szCs w:val="22"/>
              </w:rPr>
              <w:t>m</w:t>
            </w:r>
          </w:p>
        </w:tc>
      </w:tr>
      <w:tr w:rsidR="00F4411F" w:rsidRPr="00C400CA" w:rsidTr="00CD1A7B">
        <w:trPr>
          <w:trHeight w:val="260"/>
        </w:trPr>
        <w:tc>
          <w:tcPr>
            <w:tcW w:w="3150" w:type="dxa"/>
            <w:tcBorders>
              <w:top w:val="single" w:sz="4" w:space="0" w:color="000000"/>
              <w:left w:val="single" w:sz="4" w:space="0" w:color="000000"/>
              <w:bottom w:val="single" w:sz="4" w:space="0" w:color="000000"/>
              <w:right w:val="single" w:sz="4" w:space="0" w:color="000000"/>
            </w:tcBorders>
            <w:vAlign w:val="center"/>
          </w:tcPr>
          <w:p w:rsidR="00F4411F" w:rsidRPr="00C400CA" w:rsidRDefault="00F4411F">
            <w:pPr>
              <w:rPr>
                <w:rFonts w:ascii="Calibri" w:hAnsi="Calibri" w:cs="Calibri"/>
                <w:i w:val="0"/>
                <w:spacing w:val="-4"/>
                <w:kern w:val="18"/>
                <w:szCs w:val="22"/>
              </w:rPr>
            </w:pPr>
            <w:r w:rsidRPr="00C400CA">
              <w:rPr>
                <w:rFonts w:ascii="Calibri" w:hAnsi="Calibri" w:cs="Calibri"/>
                <w:i w:val="0"/>
                <w:spacing w:val="-4"/>
                <w:kern w:val="18"/>
                <w:sz w:val="22"/>
                <w:szCs w:val="22"/>
              </w:rPr>
              <w:t xml:space="preserve">Venue </w:t>
            </w:r>
          </w:p>
        </w:tc>
        <w:tc>
          <w:tcPr>
            <w:tcW w:w="5850" w:type="dxa"/>
            <w:tcBorders>
              <w:top w:val="single" w:sz="4" w:space="0" w:color="000000"/>
              <w:left w:val="single" w:sz="4" w:space="0" w:color="000000"/>
              <w:bottom w:val="single" w:sz="4" w:space="0" w:color="000000"/>
              <w:right w:val="single" w:sz="4" w:space="0" w:color="000000"/>
            </w:tcBorders>
            <w:vAlign w:val="center"/>
          </w:tcPr>
          <w:p w:rsidR="00F4411F" w:rsidRPr="00C400CA" w:rsidRDefault="007C2669" w:rsidP="001B1FE5">
            <w:pPr>
              <w:rPr>
                <w:rFonts w:ascii="Calibri" w:hAnsi="Calibri" w:cs="Calibri"/>
                <w:b w:val="0"/>
                <w:i w:val="0"/>
                <w:szCs w:val="22"/>
              </w:rPr>
            </w:pPr>
            <w:r>
              <w:rPr>
                <w:rFonts w:ascii="Calibri" w:hAnsi="Calibri" w:cs="Calibri"/>
                <w:b w:val="0"/>
                <w:i w:val="0"/>
                <w:sz w:val="22"/>
                <w:szCs w:val="22"/>
              </w:rPr>
              <w:t>Anaesthesia Class Room, Ground Floor, Surgery Medicine Ward Complex</w:t>
            </w:r>
          </w:p>
        </w:tc>
      </w:tr>
      <w:tr w:rsidR="004A517F" w:rsidRPr="00C400CA" w:rsidTr="00CD1A7B">
        <w:trPr>
          <w:trHeight w:val="260"/>
        </w:trPr>
        <w:tc>
          <w:tcPr>
            <w:tcW w:w="3150" w:type="dxa"/>
            <w:tcBorders>
              <w:top w:val="single" w:sz="4" w:space="0" w:color="000000"/>
              <w:left w:val="single" w:sz="4" w:space="0" w:color="000000"/>
              <w:bottom w:val="single" w:sz="4" w:space="0" w:color="000000"/>
              <w:right w:val="single" w:sz="4" w:space="0" w:color="000000"/>
            </w:tcBorders>
            <w:vAlign w:val="center"/>
          </w:tcPr>
          <w:p w:rsidR="004A517F" w:rsidRPr="00C400CA" w:rsidRDefault="004A517F">
            <w:pPr>
              <w:rPr>
                <w:rFonts w:ascii="Calibri" w:hAnsi="Calibri" w:cs="Calibri"/>
                <w:i w:val="0"/>
                <w:spacing w:val="-4"/>
                <w:kern w:val="18"/>
                <w:szCs w:val="22"/>
              </w:rPr>
            </w:pPr>
            <w:r w:rsidRPr="00C400CA">
              <w:rPr>
                <w:rFonts w:ascii="Calibri" w:hAnsi="Calibri" w:cs="Calibri"/>
                <w:i w:val="0"/>
                <w:spacing w:val="-4"/>
                <w:kern w:val="18"/>
                <w:sz w:val="22"/>
                <w:szCs w:val="22"/>
              </w:rPr>
              <w:t>Session Start</w:t>
            </w:r>
          </w:p>
        </w:tc>
        <w:tc>
          <w:tcPr>
            <w:tcW w:w="5850" w:type="dxa"/>
            <w:tcBorders>
              <w:top w:val="single" w:sz="4" w:space="0" w:color="000000"/>
              <w:left w:val="single" w:sz="4" w:space="0" w:color="000000"/>
              <w:bottom w:val="single" w:sz="4" w:space="0" w:color="000000"/>
              <w:right w:val="single" w:sz="4" w:space="0" w:color="000000"/>
            </w:tcBorders>
            <w:vAlign w:val="center"/>
          </w:tcPr>
          <w:p w:rsidR="004A517F" w:rsidRPr="00915412" w:rsidRDefault="00915412" w:rsidP="00F432AB">
            <w:pPr>
              <w:rPr>
                <w:rFonts w:ascii="Calibri" w:hAnsi="Calibri" w:cs="Calibri"/>
                <w:b w:val="0"/>
                <w:i w:val="0"/>
                <w:sz w:val="22"/>
                <w:szCs w:val="22"/>
              </w:rPr>
            </w:pPr>
            <w:r>
              <w:rPr>
                <w:rFonts w:ascii="Calibri" w:hAnsi="Calibri" w:cs="Calibri"/>
                <w:b w:val="0"/>
                <w:i w:val="0"/>
                <w:sz w:val="22"/>
                <w:szCs w:val="22"/>
              </w:rPr>
              <w:t>2</w:t>
            </w:r>
            <w:r w:rsidRPr="00915412">
              <w:rPr>
                <w:rFonts w:ascii="Calibri" w:hAnsi="Calibri" w:cs="Calibri"/>
                <w:b w:val="0"/>
                <w:i w:val="0"/>
                <w:sz w:val="22"/>
                <w:szCs w:val="22"/>
                <w:vertAlign w:val="superscript"/>
              </w:rPr>
              <w:t>nd</w:t>
            </w:r>
            <w:r>
              <w:rPr>
                <w:rFonts w:ascii="Calibri" w:hAnsi="Calibri" w:cs="Calibri"/>
                <w:b w:val="0"/>
                <w:i w:val="0"/>
                <w:sz w:val="22"/>
                <w:szCs w:val="22"/>
              </w:rPr>
              <w:t xml:space="preserve"> November, </w:t>
            </w:r>
            <w:r w:rsidR="004A517F" w:rsidRPr="00C400CA">
              <w:rPr>
                <w:rFonts w:ascii="Calibri" w:hAnsi="Calibri" w:cs="Calibri"/>
                <w:b w:val="0"/>
                <w:i w:val="0"/>
                <w:sz w:val="22"/>
                <w:szCs w:val="22"/>
              </w:rPr>
              <w:t>202</w:t>
            </w:r>
            <w:r w:rsidR="00664402" w:rsidRPr="00C400CA">
              <w:rPr>
                <w:rFonts w:ascii="Calibri" w:hAnsi="Calibri" w:cs="Calibri"/>
                <w:b w:val="0"/>
                <w:i w:val="0"/>
                <w:sz w:val="22"/>
                <w:szCs w:val="22"/>
              </w:rPr>
              <w:t>5</w:t>
            </w:r>
          </w:p>
        </w:tc>
      </w:tr>
    </w:tbl>
    <w:p w:rsidR="00AC0713" w:rsidRPr="00947864" w:rsidRDefault="00AC0713" w:rsidP="00AC0713">
      <w:pPr>
        <w:pStyle w:val="Heading1"/>
        <w:numPr>
          <w:ilvl w:val="0"/>
          <w:numId w:val="5"/>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bookmarkStart w:id="5" w:name="_Toc512589456"/>
      <w:r w:rsidRPr="00947864">
        <w:rPr>
          <w:rFonts w:ascii="Cambria" w:hAnsi="Cambria"/>
          <w:b/>
          <w:i w:val="0"/>
          <w:color w:val="auto"/>
          <w:sz w:val="22"/>
          <w:szCs w:val="22"/>
          <w:shd w:val="clear" w:color="auto" w:fill="A6A6A6" w:themeFill="background1" w:themeFillShade="A6"/>
        </w:rPr>
        <w:t>SELECTION PROCESS</w:t>
      </w:r>
      <w:bookmarkEnd w:id="5"/>
    </w:p>
    <w:p w:rsidR="00AC0713" w:rsidRPr="00F02B33" w:rsidRDefault="00AC0713" w:rsidP="00AC0713">
      <w:pPr>
        <w:pStyle w:val="Heading2"/>
        <w:spacing w:before="0"/>
        <w:rPr>
          <w:rFonts w:ascii="Calibri" w:hAnsi="Calibri" w:cs="Calibri"/>
          <w:b/>
          <w:i w:val="0"/>
          <w:color w:val="auto"/>
          <w:sz w:val="22"/>
          <w:szCs w:val="22"/>
        </w:rPr>
      </w:pPr>
      <w:bookmarkStart w:id="6" w:name="_Toc512589457"/>
      <w:r w:rsidRPr="00F02B33">
        <w:rPr>
          <w:rFonts w:ascii="Calibri" w:hAnsi="Calibri" w:cs="Calibri"/>
          <w:b/>
          <w:i w:val="0"/>
          <w:color w:val="auto"/>
          <w:sz w:val="22"/>
          <w:szCs w:val="22"/>
        </w:rPr>
        <w:t>Entrance Examination</w:t>
      </w:r>
      <w:bookmarkEnd w:id="6"/>
    </w:p>
    <w:p w:rsidR="00325411" w:rsidRPr="00325411" w:rsidRDefault="00325411" w:rsidP="00532FFF">
      <w:pPr>
        <w:pStyle w:val="NormalWeb"/>
        <w:spacing w:before="0" w:beforeAutospacing="0" w:after="0" w:afterAutospacing="0"/>
        <w:jc w:val="both"/>
        <w:rPr>
          <w:rFonts w:asciiTheme="minorHAnsi" w:hAnsiTheme="minorHAnsi" w:cstheme="minorHAnsi"/>
          <w:b/>
          <w:sz w:val="22"/>
          <w:szCs w:val="22"/>
        </w:rPr>
      </w:pPr>
      <w:bookmarkStart w:id="7" w:name="_Toc512589458"/>
      <w:r w:rsidRPr="00325411">
        <w:rPr>
          <w:rFonts w:asciiTheme="minorHAnsi" w:hAnsiTheme="minorHAnsi" w:cstheme="minorHAnsi"/>
          <w:sz w:val="22"/>
          <w:szCs w:val="22"/>
        </w:rPr>
        <w:t xml:space="preserve">The Entrance Examination will consist of </w:t>
      </w:r>
      <w:r w:rsidRPr="00325411">
        <w:rPr>
          <w:rStyle w:val="Strong"/>
          <w:rFonts w:asciiTheme="minorHAnsi" w:eastAsiaTheme="majorEastAsia" w:hAnsiTheme="minorHAnsi" w:cstheme="minorHAnsi"/>
          <w:b w:val="0"/>
          <w:sz w:val="22"/>
          <w:szCs w:val="22"/>
        </w:rPr>
        <w:t>100 single-response multiple-choice questions (MCQs)</w:t>
      </w:r>
      <w:r w:rsidRPr="00325411">
        <w:rPr>
          <w:rStyle w:val="Strong"/>
          <w:rFonts w:asciiTheme="minorHAnsi" w:eastAsiaTheme="majorEastAsia" w:hAnsiTheme="minorHAnsi" w:cstheme="minorHAnsi"/>
          <w:sz w:val="22"/>
          <w:szCs w:val="22"/>
        </w:rPr>
        <w:t xml:space="preserve"> </w:t>
      </w:r>
      <w:r w:rsidRPr="00325411">
        <w:rPr>
          <w:rStyle w:val="Strong"/>
          <w:rFonts w:asciiTheme="minorHAnsi" w:eastAsiaTheme="majorEastAsia" w:hAnsiTheme="minorHAnsi" w:cstheme="minorHAnsi"/>
          <w:b w:val="0"/>
          <w:sz w:val="22"/>
          <w:szCs w:val="22"/>
        </w:rPr>
        <w:t>carrying a total of 100 marks.</w:t>
      </w:r>
      <w:r w:rsidRPr="00325411">
        <w:rPr>
          <w:rFonts w:asciiTheme="minorHAnsi" w:hAnsiTheme="minorHAnsi" w:cstheme="minorHAnsi"/>
          <w:sz w:val="22"/>
          <w:szCs w:val="22"/>
        </w:rPr>
        <w:t xml:space="preserve"> Out of these 100 marks, </w:t>
      </w:r>
      <w:r w:rsidRPr="00325411">
        <w:rPr>
          <w:rStyle w:val="Strong"/>
          <w:rFonts w:asciiTheme="minorHAnsi" w:eastAsiaTheme="majorEastAsia" w:hAnsiTheme="minorHAnsi" w:cstheme="minorHAnsi"/>
          <w:b w:val="0"/>
          <w:sz w:val="22"/>
          <w:szCs w:val="22"/>
        </w:rPr>
        <w:t>50 marks will be from the specific MD/MS subject,</w:t>
      </w:r>
      <w:r w:rsidRPr="00325411">
        <w:rPr>
          <w:rFonts w:asciiTheme="minorHAnsi" w:hAnsiTheme="minorHAnsi" w:cstheme="minorHAnsi"/>
          <w:b/>
          <w:sz w:val="22"/>
          <w:szCs w:val="22"/>
        </w:rPr>
        <w:t xml:space="preserve"> </w:t>
      </w:r>
      <w:r w:rsidRPr="00325411">
        <w:rPr>
          <w:rFonts w:asciiTheme="minorHAnsi" w:hAnsiTheme="minorHAnsi" w:cstheme="minorHAnsi"/>
          <w:sz w:val="22"/>
          <w:szCs w:val="22"/>
        </w:rPr>
        <w:t xml:space="preserve">while the remaining 50 marks will be from the </w:t>
      </w:r>
      <w:r w:rsidRPr="00325411">
        <w:rPr>
          <w:rStyle w:val="Strong"/>
          <w:rFonts w:asciiTheme="minorHAnsi" w:eastAsiaTheme="majorEastAsia" w:hAnsiTheme="minorHAnsi" w:cstheme="minorHAnsi"/>
          <w:b w:val="0"/>
          <w:sz w:val="22"/>
          <w:szCs w:val="22"/>
        </w:rPr>
        <w:t>related fellowship subject.</w:t>
      </w:r>
      <w:r w:rsidRPr="00325411">
        <w:rPr>
          <w:rFonts w:asciiTheme="minorHAnsi" w:hAnsiTheme="minorHAnsi" w:cstheme="minorHAnsi"/>
          <w:sz w:val="22"/>
          <w:szCs w:val="22"/>
        </w:rPr>
        <w:t xml:space="preserve"> There will be no negative marking. The duration of the MCQ examination is </w:t>
      </w:r>
      <w:r w:rsidRPr="00325411">
        <w:rPr>
          <w:rStyle w:val="Strong"/>
          <w:rFonts w:asciiTheme="minorHAnsi" w:eastAsiaTheme="majorEastAsia" w:hAnsiTheme="minorHAnsi" w:cstheme="minorHAnsi"/>
          <w:b w:val="0"/>
          <w:sz w:val="22"/>
          <w:szCs w:val="22"/>
        </w:rPr>
        <w:t>1.5 hours.</w:t>
      </w:r>
      <w:r>
        <w:rPr>
          <w:rFonts w:asciiTheme="minorHAnsi" w:hAnsiTheme="minorHAnsi" w:cstheme="minorHAnsi"/>
          <w:b/>
          <w:sz w:val="22"/>
          <w:szCs w:val="22"/>
        </w:rPr>
        <w:t xml:space="preserve"> </w:t>
      </w:r>
      <w:r w:rsidRPr="00325411">
        <w:rPr>
          <w:rFonts w:asciiTheme="minorHAnsi" w:hAnsiTheme="minorHAnsi" w:cstheme="minorHAnsi"/>
          <w:sz w:val="22"/>
          <w:szCs w:val="22"/>
        </w:rPr>
        <w:t xml:space="preserve">The minimum qualifying marks will be </w:t>
      </w:r>
      <w:r w:rsidRPr="00325411">
        <w:rPr>
          <w:rStyle w:val="Strong"/>
          <w:rFonts w:asciiTheme="minorHAnsi" w:eastAsiaTheme="majorEastAsia" w:hAnsiTheme="minorHAnsi" w:cstheme="minorHAnsi"/>
          <w:b w:val="0"/>
          <w:sz w:val="22"/>
          <w:szCs w:val="22"/>
        </w:rPr>
        <w:t>50%.</w:t>
      </w:r>
      <w:r w:rsidRPr="00325411">
        <w:rPr>
          <w:rFonts w:asciiTheme="minorHAnsi" w:hAnsiTheme="minorHAnsi" w:cstheme="minorHAnsi"/>
          <w:b/>
          <w:sz w:val="22"/>
          <w:szCs w:val="22"/>
        </w:rPr>
        <w:br/>
      </w:r>
      <w:r w:rsidRPr="00325411">
        <w:rPr>
          <w:rFonts w:asciiTheme="minorHAnsi" w:hAnsiTheme="minorHAnsi" w:cstheme="minorHAnsi"/>
          <w:sz w:val="22"/>
          <w:szCs w:val="22"/>
        </w:rPr>
        <w:t xml:space="preserve">If there is a tie between two or more candidates for the last place, the candidate </w:t>
      </w:r>
      <w:r w:rsidRPr="00325411">
        <w:rPr>
          <w:rStyle w:val="Strong"/>
          <w:rFonts w:asciiTheme="minorHAnsi" w:eastAsiaTheme="majorEastAsia" w:hAnsiTheme="minorHAnsi" w:cstheme="minorHAnsi"/>
          <w:b w:val="0"/>
          <w:sz w:val="22"/>
          <w:szCs w:val="22"/>
        </w:rPr>
        <w:t>who is older in age</w:t>
      </w:r>
      <w:r w:rsidRPr="00325411">
        <w:rPr>
          <w:rFonts w:asciiTheme="minorHAnsi" w:hAnsiTheme="minorHAnsi" w:cstheme="minorHAnsi"/>
          <w:sz w:val="22"/>
          <w:szCs w:val="22"/>
        </w:rPr>
        <w:t xml:space="preserve"> will be given a higher position in the merit list.</w:t>
      </w:r>
      <w:r w:rsidR="00850FA3">
        <w:rPr>
          <w:rFonts w:asciiTheme="minorHAnsi" w:hAnsiTheme="minorHAnsi" w:cstheme="minorHAnsi"/>
          <w:sz w:val="22"/>
          <w:szCs w:val="22"/>
        </w:rPr>
        <w:t xml:space="preserve"> </w:t>
      </w:r>
      <w:r w:rsidRPr="00325411">
        <w:rPr>
          <w:rFonts w:asciiTheme="minorHAnsi" w:hAnsiTheme="minorHAnsi" w:cstheme="minorHAnsi"/>
          <w:sz w:val="22"/>
          <w:szCs w:val="22"/>
        </w:rPr>
        <w:t xml:space="preserve">The results will be published </w:t>
      </w:r>
      <w:r w:rsidRPr="00325411">
        <w:rPr>
          <w:rStyle w:val="Strong"/>
          <w:rFonts w:asciiTheme="minorHAnsi" w:eastAsiaTheme="majorEastAsia" w:hAnsiTheme="minorHAnsi" w:cstheme="minorHAnsi"/>
          <w:b w:val="0"/>
          <w:sz w:val="22"/>
          <w:szCs w:val="22"/>
        </w:rPr>
        <w:t>at the earliest.</w:t>
      </w:r>
    </w:p>
    <w:p w:rsidR="00664402" w:rsidRDefault="00664402" w:rsidP="00AC0713">
      <w:pPr>
        <w:pStyle w:val="Heading2"/>
        <w:spacing w:before="0"/>
        <w:rPr>
          <w:rFonts w:ascii="Calibri" w:hAnsi="Calibri" w:cs="Calibri"/>
          <w:b/>
          <w:i w:val="0"/>
          <w:color w:val="auto"/>
          <w:sz w:val="22"/>
          <w:szCs w:val="22"/>
        </w:rPr>
      </w:pPr>
    </w:p>
    <w:p w:rsidR="00AC0713" w:rsidRPr="00947864" w:rsidRDefault="00AC0713" w:rsidP="00AC0713">
      <w:pPr>
        <w:pStyle w:val="Heading2"/>
        <w:spacing w:before="0"/>
        <w:rPr>
          <w:rFonts w:ascii="Calibri" w:hAnsi="Calibri" w:cs="Calibri"/>
          <w:b/>
          <w:i w:val="0"/>
          <w:color w:val="auto"/>
          <w:sz w:val="22"/>
          <w:szCs w:val="22"/>
        </w:rPr>
      </w:pPr>
      <w:r w:rsidRPr="00947864">
        <w:rPr>
          <w:rFonts w:ascii="Calibri" w:hAnsi="Calibri" w:cs="Calibri"/>
          <w:b/>
          <w:i w:val="0"/>
          <w:color w:val="auto"/>
          <w:sz w:val="22"/>
          <w:szCs w:val="22"/>
        </w:rPr>
        <w:t>Medical Fitness Examination</w:t>
      </w:r>
      <w:bookmarkEnd w:id="7"/>
    </w:p>
    <w:p w:rsidR="00664402" w:rsidRPr="00664402" w:rsidRDefault="00664402" w:rsidP="00532FFF">
      <w:pPr>
        <w:pStyle w:val="NormalWeb"/>
        <w:jc w:val="both"/>
        <w:rPr>
          <w:rFonts w:asciiTheme="minorHAnsi" w:hAnsiTheme="minorHAnsi" w:cstheme="minorHAnsi"/>
          <w:b/>
          <w:sz w:val="22"/>
          <w:szCs w:val="22"/>
        </w:rPr>
      </w:pPr>
      <w:r w:rsidRPr="00664402">
        <w:rPr>
          <w:rFonts w:asciiTheme="minorHAnsi" w:hAnsiTheme="minorHAnsi" w:cstheme="minorHAnsi"/>
          <w:sz w:val="22"/>
          <w:szCs w:val="22"/>
        </w:rPr>
        <w:t xml:space="preserve">It does not carry any marks, </w:t>
      </w:r>
      <w:r w:rsidRPr="00664402">
        <w:rPr>
          <w:rStyle w:val="Strong"/>
          <w:rFonts w:asciiTheme="minorHAnsi" w:eastAsiaTheme="majorEastAsia" w:hAnsiTheme="minorHAnsi" w:cstheme="minorHAnsi"/>
          <w:b w:val="0"/>
          <w:sz w:val="22"/>
          <w:szCs w:val="22"/>
        </w:rPr>
        <w:t>but being medically fit for further studies is mandatory.</w:t>
      </w:r>
      <w:r w:rsidRPr="00664402">
        <w:rPr>
          <w:rFonts w:asciiTheme="minorHAnsi" w:hAnsiTheme="minorHAnsi" w:cstheme="minorHAnsi"/>
          <w:sz w:val="22"/>
          <w:szCs w:val="22"/>
        </w:rPr>
        <w:t xml:space="preserve"> The selected candidate </w:t>
      </w:r>
      <w:r w:rsidRPr="00664402">
        <w:rPr>
          <w:rStyle w:val="Strong"/>
          <w:rFonts w:asciiTheme="minorHAnsi" w:eastAsiaTheme="majorEastAsia" w:hAnsiTheme="minorHAnsi" w:cstheme="minorHAnsi"/>
          <w:b w:val="0"/>
          <w:sz w:val="22"/>
          <w:szCs w:val="22"/>
        </w:rPr>
        <w:t>must</w:t>
      </w:r>
      <w:r w:rsidRPr="00664402">
        <w:rPr>
          <w:rFonts w:asciiTheme="minorHAnsi" w:hAnsiTheme="minorHAnsi" w:cstheme="minorHAnsi"/>
          <w:b/>
          <w:sz w:val="22"/>
          <w:szCs w:val="22"/>
        </w:rPr>
        <w:t xml:space="preserve"> </w:t>
      </w:r>
      <w:r w:rsidRPr="00664402">
        <w:rPr>
          <w:rFonts w:asciiTheme="minorHAnsi" w:hAnsiTheme="minorHAnsi" w:cstheme="minorHAnsi"/>
          <w:sz w:val="22"/>
          <w:szCs w:val="22"/>
        </w:rPr>
        <w:t xml:space="preserve">undergo a medical fitness examination by a Medical Board </w:t>
      </w:r>
      <w:r w:rsidRPr="00664402">
        <w:rPr>
          <w:rStyle w:val="Strong"/>
          <w:rFonts w:asciiTheme="minorHAnsi" w:eastAsiaTheme="majorEastAsia" w:hAnsiTheme="minorHAnsi" w:cstheme="minorHAnsi"/>
          <w:b w:val="0"/>
          <w:sz w:val="22"/>
          <w:szCs w:val="22"/>
        </w:rPr>
        <w:t>constituted</w:t>
      </w:r>
      <w:r w:rsidRPr="00664402">
        <w:rPr>
          <w:rFonts w:asciiTheme="minorHAnsi" w:hAnsiTheme="minorHAnsi" w:cstheme="minorHAnsi"/>
          <w:sz w:val="22"/>
          <w:szCs w:val="22"/>
        </w:rPr>
        <w:t xml:space="preserve"> by the Institute. In case </w:t>
      </w:r>
      <w:r w:rsidRPr="00664402">
        <w:rPr>
          <w:rStyle w:val="Strong"/>
          <w:rFonts w:asciiTheme="minorHAnsi" w:eastAsiaTheme="majorEastAsia" w:hAnsiTheme="minorHAnsi" w:cstheme="minorHAnsi"/>
          <w:b w:val="0"/>
          <w:sz w:val="22"/>
          <w:szCs w:val="22"/>
        </w:rPr>
        <w:t>further investigations</w:t>
      </w:r>
      <w:r w:rsidRPr="00664402">
        <w:rPr>
          <w:rFonts w:asciiTheme="minorHAnsi" w:hAnsiTheme="minorHAnsi" w:cstheme="minorHAnsi"/>
          <w:sz w:val="22"/>
          <w:szCs w:val="22"/>
        </w:rPr>
        <w:t xml:space="preserve"> are needed, the Board may refer the candidate to other institutions. </w:t>
      </w:r>
      <w:r w:rsidRPr="00664402">
        <w:rPr>
          <w:rStyle w:val="Strong"/>
          <w:rFonts w:asciiTheme="minorHAnsi" w:eastAsiaTheme="majorEastAsia" w:hAnsiTheme="minorHAnsi" w:cstheme="minorHAnsi"/>
          <w:b w:val="0"/>
          <w:sz w:val="22"/>
          <w:szCs w:val="22"/>
        </w:rPr>
        <w:t>All expenses in such cases must be borne by the candidate.</w:t>
      </w:r>
      <w:r w:rsidRPr="00664402">
        <w:rPr>
          <w:rFonts w:asciiTheme="minorHAnsi" w:hAnsiTheme="minorHAnsi" w:cstheme="minorHAnsi"/>
          <w:sz w:val="22"/>
          <w:szCs w:val="22"/>
        </w:rPr>
        <w:t xml:space="preserve"> If, in the assessment of the Medical Board, a candidate is found medically unfit for admission to the course, </w:t>
      </w:r>
      <w:r w:rsidRPr="00664402">
        <w:rPr>
          <w:rStyle w:val="Strong"/>
          <w:rFonts w:asciiTheme="minorHAnsi" w:eastAsiaTheme="majorEastAsia" w:hAnsiTheme="minorHAnsi" w:cstheme="minorHAnsi"/>
          <w:b w:val="0"/>
          <w:sz w:val="22"/>
          <w:szCs w:val="22"/>
        </w:rPr>
        <w:t>he or she will not be admitted, and the Board’s decision shall be final.</w:t>
      </w:r>
      <w:r w:rsidRPr="00664402">
        <w:rPr>
          <w:rFonts w:asciiTheme="minorHAnsi" w:hAnsiTheme="minorHAnsi" w:cstheme="minorHAnsi"/>
          <w:b/>
          <w:sz w:val="22"/>
          <w:szCs w:val="22"/>
        </w:rPr>
        <w:t xml:space="preserve"> </w:t>
      </w:r>
      <w:r w:rsidRPr="00664402">
        <w:rPr>
          <w:rFonts w:asciiTheme="minorHAnsi" w:hAnsiTheme="minorHAnsi" w:cstheme="minorHAnsi"/>
          <w:sz w:val="22"/>
          <w:szCs w:val="22"/>
        </w:rPr>
        <w:t>In that case,</w:t>
      </w:r>
      <w:r w:rsidRPr="00664402">
        <w:rPr>
          <w:rFonts w:asciiTheme="minorHAnsi" w:hAnsiTheme="minorHAnsi" w:cstheme="minorHAnsi"/>
          <w:b/>
          <w:sz w:val="22"/>
          <w:szCs w:val="22"/>
        </w:rPr>
        <w:t xml:space="preserve"> </w:t>
      </w:r>
      <w:r w:rsidRPr="00664402">
        <w:rPr>
          <w:rStyle w:val="Strong"/>
          <w:rFonts w:asciiTheme="minorHAnsi" w:eastAsiaTheme="majorEastAsia" w:hAnsiTheme="minorHAnsi" w:cstheme="minorHAnsi"/>
          <w:b w:val="0"/>
          <w:sz w:val="22"/>
          <w:szCs w:val="22"/>
        </w:rPr>
        <w:t>the next candidate on the merit-based waiting list will be offered admission.</w:t>
      </w:r>
    </w:p>
    <w:p w:rsidR="00664402" w:rsidRPr="00664402" w:rsidRDefault="00664402" w:rsidP="00664402">
      <w:pPr>
        <w:pStyle w:val="NormalWeb"/>
        <w:rPr>
          <w:rFonts w:asciiTheme="minorHAnsi" w:hAnsiTheme="minorHAnsi" w:cstheme="minorHAnsi"/>
          <w:sz w:val="22"/>
          <w:szCs w:val="22"/>
        </w:rPr>
      </w:pPr>
      <w:r w:rsidRPr="00664402">
        <w:rPr>
          <w:rFonts w:asciiTheme="minorHAnsi" w:hAnsiTheme="minorHAnsi" w:cstheme="minorHAnsi"/>
          <w:sz w:val="22"/>
          <w:szCs w:val="22"/>
        </w:rPr>
        <w:t xml:space="preserve">Please note that it takes a minimum of three days to complete the Medical Fitness Examination. Fellows </w:t>
      </w:r>
      <w:r w:rsidRPr="00664402">
        <w:rPr>
          <w:rStyle w:val="Strong"/>
          <w:rFonts w:asciiTheme="minorHAnsi" w:eastAsiaTheme="majorEastAsia" w:hAnsiTheme="minorHAnsi" w:cstheme="minorHAnsi"/>
          <w:b w:val="0"/>
          <w:sz w:val="22"/>
          <w:szCs w:val="22"/>
        </w:rPr>
        <w:t>are required to take</w:t>
      </w:r>
      <w:r w:rsidRPr="00664402">
        <w:rPr>
          <w:rFonts w:asciiTheme="minorHAnsi" w:hAnsiTheme="minorHAnsi" w:cstheme="minorHAnsi"/>
          <w:sz w:val="22"/>
          <w:szCs w:val="22"/>
        </w:rPr>
        <w:t xml:space="preserve"> all vaccinations as advised by the Medical Board.</w:t>
      </w:r>
    </w:p>
    <w:p w:rsidR="00F02B33" w:rsidRPr="00947864" w:rsidRDefault="00F02B33" w:rsidP="00F02B33">
      <w:pPr>
        <w:tabs>
          <w:tab w:val="left" w:pos="-720"/>
        </w:tabs>
        <w:jc w:val="both"/>
        <w:rPr>
          <w:rFonts w:ascii="Calibri" w:hAnsi="Calibri" w:cs="Calibri"/>
          <w:b w:val="0"/>
          <w:i w:val="0"/>
          <w:spacing w:val="-3"/>
          <w:sz w:val="22"/>
          <w:szCs w:val="22"/>
        </w:rPr>
      </w:pPr>
    </w:p>
    <w:p w:rsidR="00AC0713" w:rsidRPr="00947864" w:rsidRDefault="00AC0713" w:rsidP="00F02B33">
      <w:pPr>
        <w:pStyle w:val="Heading1"/>
        <w:numPr>
          <w:ilvl w:val="0"/>
          <w:numId w:val="5"/>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8" w:name="_Toc512589459"/>
      <w:r w:rsidRPr="00947864">
        <w:rPr>
          <w:rFonts w:ascii="Cambria" w:hAnsi="Cambria"/>
          <w:b/>
          <w:i w:val="0"/>
          <w:color w:val="auto"/>
          <w:sz w:val="22"/>
          <w:szCs w:val="22"/>
          <w:shd w:val="clear" w:color="auto" w:fill="A6A6A6" w:themeFill="background1" w:themeFillShade="A6"/>
        </w:rPr>
        <w:t>ADMISSION DATES AND PROCESS</w:t>
      </w:r>
      <w:bookmarkEnd w:id="8"/>
    </w:p>
    <w:p w:rsidR="00F02B33" w:rsidRPr="00F02B33" w:rsidRDefault="00F02B33" w:rsidP="00AC0713">
      <w:pPr>
        <w:jc w:val="both"/>
        <w:rPr>
          <w:rFonts w:ascii="Calibri" w:hAnsi="Calibri" w:cs="Calibri"/>
          <w:b w:val="0"/>
          <w:i w:val="0"/>
          <w:sz w:val="20"/>
        </w:rPr>
      </w:pPr>
    </w:p>
    <w:p w:rsidR="00AC0713" w:rsidRPr="00C400CA" w:rsidRDefault="00AC0713" w:rsidP="00AC0713">
      <w:pPr>
        <w:jc w:val="both"/>
        <w:rPr>
          <w:rFonts w:ascii="Calibri" w:hAnsi="Calibri" w:cs="Calibri"/>
          <w:b w:val="0"/>
          <w:i w:val="0"/>
          <w:sz w:val="22"/>
          <w:szCs w:val="22"/>
        </w:rPr>
      </w:pPr>
      <w:r>
        <w:rPr>
          <w:rFonts w:ascii="Calibri" w:hAnsi="Calibri" w:cs="Calibri"/>
          <w:b w:val="0"/>
          <w:i w:val="0"/>
          <w:sz w:val="22"/>
          <w:szCs w:val="22"/>
        </w:rPr>
        <w:t xml:space="preserve">Admission of the selected candidate will be as indicated below. Admission will be taken only during the </w:t>
      </w:r>
      <w:r w:rsidRPr="00C400CA">
        <w:rPr>
          <w:rFonts w:ascii="Calibri" w:hAnsi="Calibri" w:cs="Calibri"/>
          <w:b w:val="0"/>
          <w:i w:val="0"/>
          <w:sz w:val="22"/>
          <w:szCs w:val="22"/>
        </w:rPr>
        <w:t>office hours (please see inside the first cover page of the Prospectus).</w:t>
      </w:r>
    </w:p>
    <w:p w:rsidR="00AC0713" w:rsidRPr="00C400CA" w:rsidRDefault="00AC0713" w:rsidP="00AC0713">
      <w:pPr>
        <w:jc w:val="both"/>
        <w:rPr>
          <w:rFonts w:ascii="Calibri" w:hAnsi="Calibri" w:cs="Calibri"/>
          <w:b w:val="0"/>
          <w:i w:val="0"/>
          <w:sz w:val="22"/>
          <w:szCs w:val="22"/>
        </w:rPr>
      </w:pPr>
    </w:p>
    <w:p w:rsidR="00AC0713" w:rsidRPr="00C400CA" w:rsidRDefault="00D87A13" w:rsidP="00AC0713">
      <w:pPr>
        <w:numPr>
          <w:ilvl w:val="0"/>
          <w:numId w:val="17"/>
        </w:numPr>
        <w:ind w:left="360"/>
        <w:jc w:val="both"/>
        <w:rPr>
          <w:rFonts w:ascii="Calibri" w:hAnsi="Calibri" w:cs="Calibri"/>
          <w:b w:val="0"/>
          <w:i w:val="0"/>
          <w:color w:val="000000" w:themeColor="text1"/>
          <w:spacing w:val="-3"/>
          <w:sz w:val="22"/>
          <w:szCs w:val="22"/>
        </w:rPr>
      </w:pPr>
      <w:r w:rsidRPr="00C400CA">
        <w:rPr>
          <w:rFonts w:ascii="Calibri" w:hAnsi="Calibri" w:cs="Calibri"/>
          <w:b w:val="0"/>
          <w:i w:val="0"/>
          <w:spacing w:val="-3"/>
          <w:sz w:val="22"/>
          <w:szCs w:val="22"/>
        </w:rPr>
        <w:t>The c</w:t>
      </w:r>
      <w:r w:rsidR="00AC0713" w:rsidRPr="00C400CA">
        <w:rPr>
          <w:rFonts w:ascii="Calibri" w:hAnsi="Calibri" w:cs="Calibri"/>
          <w:b w:val="0"/>
          <w:i w:val="0"/>
          <w:spacing w:val="-3"/>
          <w:sz w:val="22"/>
          <w:szCs w:val="22"/>
        </w:rPr>
        <w:t xml:space="preserve">andidate selected must be admitted by </w:t>
      </w:r>
      <w:r w:rsidR="00E013ED" w:rsidRPr="00C400CA">
        <w:rPr>
          <w:rFonts w:ascii="Calibri" w:hAnsi="Calibri" w:cs="Calibri"/>
          <w:i w:val="0"/>
          <w:spacing w:val="-3"/>
          <w:sz w:val="22"/>
          <w:szCs w:val="22"/>
        </w:rPr>
        <w:t>1</w:t>
      </w:r>
      <w:r w:rsidR="00AC0713" w:rsidRPr="00C400CA">
        <w:rPr>
          <w:rFonts w:ascii="Calibri" w:hAnsi="Calibri" w:cs="Calibri"/>
          <w:i w:val="0"/>
          <w:spacing w:val="-3"/>
          <w:sz w:val="22"/>
          <w:szCs w:val="22"/>
        </w:rPr>
        <w:t>:00 pm</w:t>
      </w:r>
      <w:r w:rsidR="003F72CC" w:rsidRPr="00C400CA">
        <w:rPr>
          <w:rFonts w:ascii="Calibri" w:hAnsi="Calibri" w:cs="Calibri"/>
          <w:i w:val="0"/>
          <w:spacing w:val="-3"/>
          <w:sz w:val="22"/>
          <w:szCs w:val="22"/>
        </w:rPr>
        <w:t xml:space="preserve"> </w:t>
      </w:r>
      <w:r w:rsidR="0005757F" w:rsidRPr="00C400CA">
        <w:rPr>
          <w:rFonts w:ascii="Calibri" w:hAnsi="Calibri" w:cs="Calibri"/>
          <w:i w:val="0"/>
          <w:spacing w:val="-3"/>
          <w:sz w:val="22"/>
          <w:szCs w:val="22"/>
        </w:rPr>
        <w:t>1</w:t>
      </w:r>
      <w:r w:rsidR="00FA6EBF" w:rsidRPr="00C400CA">
        <w:rPr>
          <w:rFonts w:ascii="Calibri" w:hAnsi="Calibri" w:cs="Calibri"/>
          <w:i w:val="0"/>
          <w:spacing w:val="-3"/>
          <w:sz w:val="22"/>
          <w:szCs w:val="22"/>
        </w:rPr>
        <w:t>9</w:t>
      </w:r>
      <w:r w:rsidR="00E013ED" w:rsidRPr="00C400CA">
        <w:rPr>
          <w:rFonts w:ascii="Calibri" w:hAnsi="Calibri" w:cs="Calibri"/>
          <w:i w:val="0"/>
          <w:color w:val="000000" w:themeColor="text1"/>
          <w:spacing w:val="-3"/>
          <w:sz w:val="22"/>
          <w:szCs w:val="22"/>
          <w:vertAlign w:val="superscript"/>
        </w:rPr>
        <w:t>th</w:t>
      </w:r>
      <w:r w:rsidR="00795403" w:rsidRPr="00C400CA">
        <w:rPr>
          <w:rFonts w:ascii="Calibri" w:hAnsi="Calibri" w:cs="Calibri"/>
          <w:i w:val="0"/>
          <w:color w:val="000000" w:themeColor="text1"/>
          <w:spacing w:val="-3"/>
          <w:sz w:val="22"/>
          <w:szCs w:val="22"/>
        </w:rPr>
        <w:t xml:space="preserve"> October</w:t>
      </w:r>
      <w:r w:rsidR="00E013ED" w:rsidRPr="00C400CA">
        <w:rPr>
          <w:rFonts w:ascii="Calibri" w:hAnsi="Calibri" w:cs="Calibri"/>
          <w:i w:val="0"/>
          <w:color w:val="000000" w:themeColor="text1"/>
          <w:spacing w:val="-3"/>
          <w:sz w:val="22"/>
          <w:szCs w:val="22"/>
        </w:rPr>
        <w:t xml:space="preserve"> </w:t>
      </w:r>
      <w:r w:rsidR="00DD5098" w:rsidRPr="00C400CA">
        <w:rPr>
          <w:rFonts w:ascii="Calibri" w:hAnsi="Calibri" w:cs="Calibri"/>
          <w:i w:val="0"/>
          <w:color w:val="000000" w:themeColor="text1"/>
          <w:spacing w:val="-3"/>
          <w:sz w:val="22"/>
          <w:szCs w:val="22"/>
        </w:rPr>
        <w:t>202</w:t>
      </w:r>
      <w:r w:rsidR="00795403" w:rsidRPr="00C400CA">
        <w:rPr>
          <w:rFonts w:ascii="Calibri" w:hAnsi="Calibri" w:cs="Calibri"/>
          <w:i w:val="0"/>
          <w:color w:val="000000" w:themeColor="text1"/>
          <w:spacing w:val="-3"/>
          <w:sz w:val="22"/>
          <w:szCs w:val="22"/>
        </w:rPr>
        <w:t>5</w:t>
      </w:r>
      <w:r w:rsidR="00AC0713" w:rsidRPr="00C400CA">
        <w:rPr>
          <w:rFonts w:ascii="Calibri" w:hAnsi="Calibri" w:cs="Calibri"/>
          <w:b w:val="0"/>
          <w:i w:val="0"/>
          <w:color w:val="000000" w:themeColor="text1"/>
          <w:spacing w:val="-3"/>
          <w:sz w:val="22"/>
          <w:szCs w:val="22"/>
        </w:rPr>
        <w:t>.</w:t>
      </w:r>
    </w:p>
    <w:p w:rsidR="00AC0713" w:rsidRPr="00C400CA" w:rsidRDefault="00AC0713" w:rsidP="00AC0713">
      <w:pPr>
        <w:numPr>
          <w:ilvl w:val="0"/>
          <w:numId w:val="17"/>
        </w:numPr>
        <w:ind w:left="360"/>
        <w:jc w:val="both"/>
        <w:rPr>
          <w:rFonts w:ascii="Calibri" w:hAnsi="Calibri" w:cs="Calibri"/>
          <w:b w:val="0"/>
          <w:i w:val="0"/>
          <w:spacing w:val="-3"/>
          <w:sz w:val="22"/>
          <w:szCs w:val="22"/>
        </w:rPr>
      </w:pPr>
      <w:r w:rsidRPr="00C400CA">
        <w:rPr>
          <w:rFonts w:ascii="Calibri" w:hAnsi="Calibri" w:cs="Calibri"/>
          <w:b w:val="0"/>
          <w:i w:val="0"/>
          <w:spacing w:val="-3"/>
          <w:sz w:val="22"/>
          <w:szCs w:val="22"/>
        </w:rPr>
        <w:t xml:space="preserve">In case of vacancy, </w:t>
      </w:r>
      <w:r w:rsidR="00D87A13" w:rsidRPr="00C400CA">
        <w:rPr>
          <w:rFonts w:ascii="Calibri" w:hAnsi="Calibri" w:cs="Calibri"/>
          <w:b w:val="0"/>
          <w:i w:val="0"/>
          <w:spacing w:val="-3"/>
          <w:sz w:val="22"/>
          <w:szCs w:val="22"/>
        </w:rPr>
        <w:t xml:space="preserve">a </w:t>
      </w:r>
      <w:r w:rsidRPr="00C400CA">
        <w:rPr>
          <w:rFonts w:ascii="Calibri" w:hAnsi="Calibri" w:cs="Calibri"/>
          <w:b w:val="0"/>
          <w:i w:val="0"/>
          <w:spacing w:val="-3"/>
          <w:sz w:val="22"/>
          <w:szCs w:val="22"/>
        </w:rPr>
        <w:t>second announcement will be made</w:t>
      </w:r>
      <w:r w:rsidR="00D87A13" w:rsidRPr="00C400CA">
        <w:rPr>
          <w:rFonts w:ascii="Calibri" w:hAnsi="Calibri" w:cs="Calibri"/>
          <w:b w:val="0"/>
          <w:i w:val="0"/>
          <w:spacing w:val="-3"/>
          <w:sz w:val="22"/>
          <w:szCs w:val="22"/>
        </w:rPr>
        <w:t xml:space="preserve"> in</w:t>
      </w:r>
      <w:r w:rsidRPr="00C400CA">
        <w:rPr>
          <w:rFonts w:ascii="Calibri" w:hAnsi="Calibri" w:cs="Calibri"/>
          <w:b w:val="0"/>
          <w:i w:val="0"/>
          <w:spacing w:val="-3"/>
          <w:sz w:val="22"/>
          <w:szCs w:val="22"/>
        </w:rPr>
        <w:t xml:space="preserve"> </w:t>
      </w:r>
      <w:r w:rsidR="00D34E34" w:rsidRPr="00C400CA">
        <w:rPr>
          <w:rFonts w:ascii="Calibri" w:hAnsi="Calibri" w:cs="Calibri"/>
          <w:bCs/>
          <w:i w:val="0"/>
          <w:spacing w:val="-3"/>
          <w:sz w:val="22"/>
          <w:szCs w:val="22"/>
        </w:rPr>
        <w:t>26</w:t>
      </w:r>
      <w:r w:rsidR="0005757F" w:rsidRPr="00C400CA">
        <w:rPr>
          <w:rFonts w:ascii="Calibri" w:hAnsi="Calibri" w:cs="Calibri"/>
          <w:bCs/>
          <w:i w:val="0"/>
          <w:color w:val="000000" w:themeColor="text1"/>
          <w:spacing w:val="-3"/>
          <w:sz w:val="22"/>
          <w:szCs w:val="22"/>
          <w:vertAlign w:val="superscript"/>
        </w:rPr>
        <w:t>t</w:t>
      </w:r>
      <w:r w:rsidR="0003754B" w:rsidRPr="00C400CA">
        <w:rPr>
          <w:rFonts w:ascii="Calibri" w:hAnsi="Calibri" w:cs="Calibri"/>
          <w:bCs/>
          <w:i w:val="0"/>
          <w:color w:val="000000" w:themeColor="text1"/>
          <w:spacing w:val="-3"/>
          <w:sz w:val="22"/>
          <w:szCs w:val="22"/>
          <w:vertAlign w:val="superscript"/>
        </w:rPr>
        <w:t>h</w:t>
      </w:r>
      <w:r w:rsidR="0005757F" w:rsidRPr="00C400CA">
        <w:rPr>
          <w:rFonts w:ascii="Calibri" w:hAnsi="Calibri" w:cs="Calibri"/>
          <w:bCs/>
          <w:i w:val="0"/>
          <w:color w:val="000000" w:themeColor="text1"/>
          <w:spacing w:val="-3"/>
          <w:sz w:val="22"/>
          <w:szCs w:val="22"/>
        </w:rPr>
        <w:t xml:space="preserve"> </w:t>
      </w:r>
      <w:r w:rsidR="0003754B" w:rsidRPr="00C400CA">
        <w:rPr>
          <w:rFonts w:ascii="Calibri" w:hAnsi="Calibri" w:cs="Calibri"/>
          <w:bCs/>
          <w:i w:val="0"/>
          <w:color w:val="000000" w:themeColor="text1"/>
          <w:spacing w:val="-3"/>
          <w:sz w:val="22"/>
          <w:szCs w:val="22"/>
        </w:rPr>
        <w:t xml:space="preserve">October </w:t>
      </w:r>
      <w:r w:rsidR="00DD5098" w:rsidRPr="00C400CA">
        <w:rPr>
          <w:rFonts w:ascii="Calibri" w:hAnsi="Calibri" w:cs="Calibri"/>
          <w:bCs/>
          <w:i w:val="0"/>
          <w:color w:val="000000" w:themeColor="text1"/>
          <w:spacing w:val="-3"/>
          <w:sz w:val="22"/>
          <w:szCs w:val="22"/>
        </w:rPr>
        <w:t>202</w:t>
      </w:r>
      <w:r w:rsidR="0003754B" w:rsidRPr="00C400CA">
        <w:rPr>
          <w:rFonts w:ascii="Calibri" w:hAnsi="Calibri" w:cs="Calibri"/>
          <w:bCs/>
          <w:i w:val="0"/>
          <w:color w:val="000000" w:themeColor="text1"/>
          <w:spacing w:val="-3"/>
          <w:sz w:val="22"/>
          <w:szCs w:val="22"/>
        </w:rPr>
        <w:t>5</w:t>
      </w:r>
      <w:r w:rsidR="00D87A13" w:rsidRPr="00C400CA">
        <w:rPr>
          <w:rFonts w:ascii="Calibri" w:hAnsi="Calibri" w:cs="Calibri"/>
          <w:bCs/>
          <w:i w:val="0"/>
          <w:spacing w:val="-3"/>
          <w:sz w:val="22"/>
          <w:szCs w:val="22"/>
        </w:rPr>
        <w:t xml:space="preserve"> </w:t>
      </w:r>
      <w:r w:rsidR="00D87A13" w:rsidRPr="00C400CA">
        <w:rPr>
          <w:rFonts w:ascii="Calibri" w:hAnsi="Calibri" w:cs="Calibri"/>
          <w:b w:val="0"/>
          <w:i w:val="0"/>
          <w:spacing w:val="-3"/>
          <w:sz w:val="22"/>
          <w:szCs w:val="22"/>
        </w:rPr>
        <w:t>on</w:t>
      </w:r>
      <w:r w:rsidRPr="00C400CA">
        <w:rPr>
          <w:rFonts w:ascii="Calibri" w:hAnsi="Calibri" w:cs="Calibri"/>
          <w:b w:val="0"/>
          <w:i w:val="0"/>
          <w:spacing w:val="-3"/>
          <w:sz w:val="22"/>
          <w:szCs w:val="22"/>
        </w:rPr>
        <w:t xml:space="preserve"> the official website.</w:t>
      </w:r>
    </w:p>
    <w:p w:rsidR="00AC0713" w:rsidRPr="00C400CA" w:rsidRDefault="00AC0713" w:rsidP="00AC0713">
      <w:pPr>
        <w:pStyle w:val="BodyText2"/>
        <w:spacing w:after="0" w:line="240" w:lineRule="auto"/>
        <w:ind w:left="28" w:hanging="14"/>
        <w:jc w:val="both"/>
        <w:rPr>
          <w:rFonts w:ascii="Calibri" w:hAnsi="Calibri" w:cs="Calibri"/>
          <w:i w:val="0"/>
          <w:sz w:val="20"/>
        </w:rPr>
      </w:pPr>
    </w:p>
    <w:p w:rsidR="00AC0713" w:rsidRPr="00947864" w:rsidRDefault="00AC0713" w:rsidP="00AC0713">
      <w:pPr>
        <w:jc w:val="both"/>
        <w:rPr>
          <w:rFonts w:ascii="Calibri" w:hAnsi="Calibri" w:cs="Calibri"/>
          <w:sz w:val="22"/>
          <w:szCs w:val="22"/>
        </w:rPr>
      </w:pPr>
      <w:r w:rsidRPr="00C400CA">
        <w:rPr>
          <w:rFonts w:ascii="Calibri" w:hAnsi="Calibri" w:cs="Calibri"/>
          <w:sz w:val="22"/>
          <w:szCs w:val="22"/>
        </w:rPr>
        <w:t xml:space="preserve">All announcements will also be put up on the Institute website: </w:t>
      </w:r>
      <w:hyperlink r:id="rId38" w:history="1">
        <w:r w:rsidRPr="00C400CA">
          <w:rPr>
            <w:rStyle w:val="Hyperlink"/>
            <w:rFonts w:ascii="Calibri" w:eastAsiaTheme="majorEastAsia" w:hAnsi="Calibri" w:cs="Calibri"/>
            <w:sz w:val="22"/>
            <w:szCs w:val="22"/>
          </w:rPr>
          <w:t>www.bpkihs.edu</w:t>
        </w:r>
      </w:hyperlink>
      <w:r w:rsidRPr="00C400CA">
        <w:rPr>
          <w:rFonts w:ascii="Calibri" w:hAnsi="Calibri" w:cs="Calibri"/>
          <w:i w:val="0"/>
          <w:iCs/>
          <w:sz w:val="22"/>
          <w:szCs w:val="22"/>
        </w:rPr>
        <w:t xml:space="preserve"> and</w:t>
      </w:r>
      <w:r w:rsidRPr="00C400CA">
        <w:rPr>
          <w:rFonts w:ascii="Calibri" w:hAnsi="Calibri" w:cs="Calibri"/>
          <w:sz w:val="22"/>
          <w:szCs w:val="22"/>
        </w:rPr>
        <w:t xml:space="preserve"> Prospective</w:t>
      </w:r>
      <w:r w:rsidRPr="00947864">
        <w:rPr>
          <w:rFonts w:ascii="Calibri" w:hAnsi="Calibri" w:cs="Calibri"/>
          <w:sz w:val="22"/>
          <w:szCs w:val="22"/>
        </w:rPr>
        <w:t xml:space="preserve"> candidates are requested to visit the website.</w:t>
      </w:r>
    </w:p>
    <w:p w:rsidR="00A25FD3" w:rsidRPr="00F02B33" w:rsidRDefault="00A25FD3" w:rsidP="00AC0713">
      <w:pPr>
        <w:rPr>
          <w:rFonts w:asciiTheme="minorHAnsi" w:hAnsiTheme="minorHAnsi" w:cstheme="minorHAnsi"/>
          <w:b w:val="0"/>
          <w:bCs/>
          <w:i w:val="0"/>
          <w:iCs/>
          <w:sz w:val="22"/>
          <w:szCs w:val="18"/>
        </w:rPr>
      </w:pPr>
    </w:p>
    <w:p w:rsidR="00AC0713" w:rsidRPr="00947864" w:rsidRDefault="00AC0713" w:rsidP="00F02B33">
      <w:pPr>
        <w:pStyle w:val="Heading1"/>
        <w:numPr>
          <w:ilvl w:val="0"/>
          <w:numId w:val="5"/>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9" w:name="_Toc512589460"/>
      <w:r w:rsidRPr="00947864">
        <w:rPr>
          <w:rFonts w:ascii="Cambria" w:hAnsi="Cambria"/>
          <w:b/>
          <w:i w:val="0"/>
          <w:color w:val="auto"/>
          <w:sz w:val="22"/>
          <w:szCs w:val="22"/>
          <w:shd w:val="clear" w:color="auto" w:fill="A6A6A6" w:themeFill="background1" w:themeFillShade="A6"/>
        </w:rPr>
        <w:t>CANCELLATION OF ADMISSION/LEAVING THE COURSE</w:t>
      </w:r>
      <w:bookmarkEnd w:id="9"/>
    </w:p>
    <w:p w:rsidR="00F02B33" w:rsidRPr="00F02B33" w:rsidRDefault="00F02B33" w:rsidP="00F02B33">
      <w:pPr>
        <w:suppressAutoHyphens w:val="0"/>
        <w:autoSpaceDE w:val="0"/>
        <w:autoSpaceDN w:val="0"/>
        <w:adjustRightInd w:val="0"/>
        <w:jc w:val="both"/>
        <w:rPr>
          <w:rFonts w:ascii="Calibri" w:hAnsi="Calibri" w:cs="Calibri"/>
          <w:b w:val="0"/>
          <w:i w:val="0"/>
          <w:sz w:val="20"/>
        </w:rPr>
      </w:pPr>
    </w:p>
    <w:p w:rsidR="00325411" w:rsidRPr="00325411" w:rsidRDefault="00325411" w:rsidP="00532FFF">
      <w:pPr>
        <w:pStyle w:val="NormalWeb"/>
        <w:numPr>
          <w:ilvl w:val="0"/>
          <w:numId w:val="40"/>
        </w:numPr>
        <w:jc w:val="both"/>
        <w:rPr>
          <w:rFonts w:asciiTheme="minorHAnsi" w:hAnsiTheme="minorHAnsi" w:cstheme="minorHAnsi"/>
          <w:sz w:val="22"/>
          <w:szCs w:val="22"/>
        </w:rPr>
      </w:pPr>
      <w:r w:rsidRPr="00325411">
        <w:rPr>
          <w:rFonts w:asciiTheme="minorHAnsi" w:hAnsiTheme="minorHAnsi" w:cstheme="minorHAnsi"/>
          <w:sz w:val="22"/>
          <w:szCs w:val="22"/>
        </w:rPr>
        <w:t>After completing the admission process, if a candidate wishes to cancel their admission before the start of the course, 50% of the first installment will be charged. The deposit will be refunded.</w:t>
      </w:r>
    </w:p>
    <w:p w:rsidR="00325411" w:rsidRPr="00325411" w:rsidRDefault="00325411" w:rsidP="00532FFF">
      <w:pPr>
        <w:pStyle w:val="NormalWeb"/>
        <w:numPr>
          <w:ilvl w:val="0"/>
          <w:numId w:val="40"/>
        </w:numPr>
        <w:jc w:val="both"/>
        <w:rPr>
          <w:rFonts w:asciiTheme="minorHAnsi" w:hAnsiTheme="minorHAnsi" w:cstheme="minorHAnsi"/>
          <w:sz w:val="22"/>
          <w:szCs w:val="22"/>
        </w:rPr>
      </w:pPr>
      <w:r w:rsidRPr="00325411">
        <w:rPr>
          <w:rFonts w:asciiTheme="minorHAnsi" w:hAnsiTheme="minorHAnsi" w:cstheme="minorHAnsi"/>
          <w:sz w:val="22"/>
          <w:szCs w:val="22"/>
        </w:rPr>
        <w:t>If a candidate cancels their admission within 30 days after the start of the course, the fees paid for the first installment will not be refunded. The deposit will be refunded.</w:t>
      </w:r>
    </w:p>
    <w:p w:rsidR="00325411" w:rsidRPr="00325411" w:rsidRDefault="00325411" w:rsidP="00532FFF">
      <w:pPr>
        <w:pStyle w:val="NormalWeb"/>
        <w:numPr>
          <w:ilvl w:val="0"/>
          <w:numId w:val="40"/>
        </w:numPr>
        <w:jc w:val="both"/>
        <w:rPr>
          <w:rFonts w:asciiTheme="minorHAnsi" w:hAnsiTheme="minorHAnsi" w:cstheme="minorHAnsi"/>
          <w:sz w:val="22"/>
          <w:szCs w:val="22"/>
        </w:rPr>
      </w:pPr>
      <w:r w:rsidRPr="00325411">
        <w:rPr>
          <w:rFonts w:asciiTheme="minorHAnsi" w:hAnsiTheme="minorHAnsi" w:cstheme="minorHAnsi"/>
          <w:sz w:val="22"/>
          <w:szCs w:val="22"/>
        </w:rPr>
        <w:t>Candidates who leave the course after 30 days will not be refunded the fees paid for the first installment. Additionally, they must pay a penalty of NPR 100,000 to retrieve their deposited certificates. The deposit will be refunded.</w:t>
      </w:r>
    </w:p>
    <w:p w:rsidR="00C4220B" w:rsidRDefault="00C4220B" w:rsidP="00AC0713">
      <w:pPr>
        <w:pStyle w:val="ListParagraph"/>
        <w:suppressAutoHyphens w:val="0"/>
        <w:autoSpaceDE w:val="0"/>
        <w:autoSpaceDN w:val="0"/>
        <w:adjustRightInd w:val="0"/>
        <w:spacing w:after="120"/>
        <w:ind w:left="360"/>
        <w:jc w:val="both"/>
        <w:rPr>
          <w:rFonts w:ascii="Calibri" w:hAnsi="Calibri" w:cs="Calibri"/>
          <w:b w:val="0"/>
          <w:i w:val="0"/>
          <w:sz w:val="22"/>
          <w:szCs w:val="22"/>
        </w:rPr>
      </w:pPr>
    </w:p>
    <w:p w:rsidR="00AC0713" w:rsidRPr="00947864" w:rsidRDefault="00AC0713" w:rsidP="00325411">
      <w:pPr>
        <w:pStyle w:val="Heading1"/>
        <w:numPr>
          <w:ilvl w:val="0"/>
          <w:numId w:val="40"/>
        </w:numPr>
        <w:shd w:val="clear" w:color="auto" w:fill="A6A6A6" w:themeFill="background1" w:themeFillShade="A6"/>
        <w:spacing w:before="0"/>
        <w:ind w:left="360"/>
        <w:rPr>
          <w:rFonts w:ascii="Calibri" w:hAnsi="Calibri" w:cs="Calibri"/>
          <w:b/>
          <w:i w:val="0"/>
          <w:color w:val="auto"/>
          <w:sz w:val="22"/>
          <w:szCs w:val="22"/>
          <w:shd w:val="clear" w:color="auto" w:fill="A6A6A6" w:themeFill="background1" w:themeFillShade="A6"/>
        </w:rPr>
      </w:pPr>
      <w:bookmarkStart w:id="10" w:name="_Toc512589461"/>
      <w:r w:rsidRPr="00947864">
        <w:rPr>
          <w:rFonts w:ascii="Calibri" w:hAnsi="Calibri" w:cs="Calibri"/>
          <w:b/>
          <w:i w:val="0"/>
          <w:color w:val="auto"/>
          <w:sz w:val="22"/>
          <w:szCs w:val="22"/>
          <w:shd w:val="clear" w:color="auto" w:fill="A6A6A6" w:themeFill="background1" w:themeFillShade="A6"/>
        </w:rPr>
        <w:t>DATE OF JOINING</w:t>
      </w:r>
      <w:bookmarkEnd w:id="10"/>
    </w:p>
    <w:p w:rsidR="00F02B33" w:rsidRPr="00F02B33" w:rsidRDefault="00F02B33" w:rsidP="00F02B33">
      <w:pPr>
        <w:tabs>
          <w:tab w:val="left" w:pos="360"/>
        </w:tabs>
        <w:jc w:val="both"/>
        <w:rPr>
          <w:rFonts w:ascii="Calibri" w:hAnsi="Calibri" w:cs="Calibri"/>
          <w:b w:val="0"/>
          <w:i w:val="0"/>
          <w:sz w:val="14"/>
          <w:szCs w:val="14"/>
        </w:rPr>
      </w:pPr>
    </w:p>
    <w:p w:rsidR="00AC0713" w:rsidRPr="00C400CA" w:rsidRDefault="00AC0713" w:rsidP="00F02B33">
      <w:pPr>
        <w:tabs>
          <w:tab w:val="left" w:pos="360"/>
        </w:tabs>
        <w:jc w:val="both"/>
        <w:rPr>
          <w:rFonts w:ascii="Calibri" w:hAnsi="Calibri" w:cs="Calibri"/>
          <w:i w:val="0"/>
          <w:sz w:val="22"/>
          <w:szCs w:val="22"/>
        </w:rPr>
      </w:pPr>
      <w:r w:rsidRPr="00C400CA">
        <w:rPr>
          <w:rFonts w:ascii="Calibri" w:hAnsi="Calibri" w:cs="Calibri"/>
          <w:b w:val="0"/>
          <w:i w:val="0"/>
          <w:sz w:val="22"/>
          <w:szCs w:val="22"/>
        </w:rPr>
        <w:t xml:space="preserve">The Fellows will join the department at </w:t>
      </w:r>
      <w:r w:rsidRPr="00C400CA">
        <w:rPr>
          <w:rFonts w:ascii="Calibri" w:hAnsi="Calibri" w:cs="Calibri"/>
          <w:i w:val="0"/>
          <w:sz w:val="22"/>
          <w:szCs w:val="22"/>
        </w:rPr>
        <w:t xml:space="preserve">9:00 am on </w:t>
      </w:r>
      <w:r w:rsidR="0003754B" w:rsidRPr="00C400CA">
        <w:rPr>
          <w:rFonts w:ascii="Calibri" w:hAnsi="Calibri" w:cs="Calibri"/>
          <w:i w:val="0"/>
          <w:sz w:val="22"/>
          <w:szCs w:val="22"/>
        </w:rPr>
        <w:t>2</w:t>
      </w:r>
      <w:r w:rsidR="00D34E34" w:rsidRPr="00C400CA">
        <w:rPr>
          <w:rFonts w:ascii="Calibri" w:hAnsi="Calibri" w:cs="Calibri"/>
          <w:i w:val="0"/>
          <w:sz w:val="22"/>
          <w:szCs w:val="22"/>
          <w:vertAlign w:val="superscript"/>
        </w:rPr>
        <w:t>nd</w:t>
      </w:r>
      <w:r w:rsidR="00D34E34" w:rsidRPr="00C400CA">
        <w:rPr>
          <w:rFonts w:ascii="Calibri" w:hAnsi="Calibri" w:cs="Calibri"/>
          <w:i w:val="0"/>
          <w:sz w:val="22"/>
          <w:szCs w:val="22"/>
        </w:rPr>
        <w:t xml:space="preserve"> November,</w:t>
      </w:r>
      <w:r w:rsidR="0003754B" w:rsidRPr="00C400CA">
        <w:rPr>
          <w:rFonts w:ascii="Calibri" w:hAnsi="Calibri" w:cs="Calibri"/>
          <w:i w:val="0"/>
          <w:sz w:val="22"/>
          <w:szCs w:val="22"/>
        </w:rPr>
        <w:t xml:space="preserve"> </w:t>
      </w:r>
      <w:r w:rsidR="004822A1" w:rsidRPr="00C400CA">
        <w:rPr>
          <w:rFonts w:ascii="Calibri" w:hAnsi="Calibri" w:cs="Calibri"/>
          <w:i w:val="0"/>
          <w:sz w:val="22"/>
          <w:szCs w:val="22"/>
        </w:rPr>
        <w:t>202</w:t>
      </w:r>
      <w:r w:rsidR="0003754B" w:rsidRPr="00C400CA">
        <w:rPr>
          <w:rFonts w:ascii="Calibri" w:hAnsi="Calibri" w:cs="Calibri"/>
          <w:i w:val="0"/>
          <w:sz w:val="22"/>
          <w:szCs w:val="22"/>
        </w:rPr>
        <w:t>5</w:t>
      </w:r>
      <w:r w:rsidRPr="00C400CA">
        <w:rPr>
          <w:rFonts w:ascii="Calibri" w:hAnsi="Calibri" w:cs="Calibri"/>
          <w:i w:val="0"/>
          <w:sz w:val="22"/>
          <w:szCs w:val="22"/>
        </w:rPr>
        <w:t xml:space="preserve">. </w:t>
      </w:r>
    </w:p>
    <w:p w:rsidR="00F02B33" w:rsidRPr="00F02B33" w:rsidRDefault="00F02B33" w:rsidP="00F02B33">
      <w:pPr>
        <w:tabs>
          <w:tab w:val="left" w:pos="360"/>
        </w:tabs>
        <w:jc w:val="both"/>
        <w:rPr>
          <w:rFonts w:ascii="Calibri" w:hAnsi="Calibri" w:cs="Calibri"/>
          <w:i w:val="0"/>
          <w:sz w:val="20"/>
        </w:rPr>
      </w:pPr>
    </w:p>
    <w:p w:rsidR="00AC0713" w:rsidRPr="00947864" w:rsidRDefault="00AC0713" w:rsidP="00325411">
      <w:pPr>
        <w:pStyle w:val="Heading1"/>
        <w:numPr>
          <w:ilvl w:val="0"/>
          <w:numId w:val="40"/>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11" w:name="_Toc512589462"/>
      <w:r w:rsidRPr="00947864">
        <w:rPr>
          <w:rFonts w:ascii="Cambria" w:hAnsi="Cambria"/>
          <w:b/>
          <w:i w:val="0"/>
          <w:color w:val="auto"/>
          <w:sz w:val="22"/>
          <w:szCs w:val="22"/>
          <w:shd w:val="clear" w:color="auto" w:fill="A6A6A6" w:themeFill="background1" w:themeFillShade="A6"/>
        </w:rPr>
        <w:t>CONTRACT</w:t>
      </w:r>
      <w:bookmarkEnd w:id="11"/>
    </w:p>
    <w:p w:rsidR="00F02B33" w:rsidRPr="00F02B33" w:rsidRDefault="00F02B33" w:rsidP="00F02B33">
      <w:pPr>
        <w:autoSpaceDE w:val="0"/>
        <w:autoSpaceDN w:val="0"/>
        <w:adjustRightInd w:val="0"/>
        <w:jc w:val="both"/>
        <w:rPr>
          <w:rFonts w:ascii="Calibri" w:hAnsi="Calibri" w:cs="Calibri"/>
          <w:b w:val="0"/>
          <w:i w:val="0"/>
          <w:sz w:val="16"/>
          <w:szCs w:val="16"/>
        </w:rPr>
      </w:pPr>
    </w:p>
    <w:p w:rsidR="00325411" w:rsidRPr="00850FA3" w:rsidRDefault="00325411" w:rsidP="00532FFF">
      <w:pPr>
        <w:pStyle w:val="NormalWeb"/>
        <w:jc w:val="both"/>
        <w:rPr>
          <w:rFonts w:asciiTheme="minorHAnsi" w:hAnsiTheme="minorHAnsi" w:cstheme="minorHAnsi"/>
          <w:sz w:val="22"/>
          <w:szCs w:val="22"/>
        </w:rPr>
      </w:pPr>
      <w:bookmarkStart w:id="12" w:name="_Toc512589463"/>
      <w:r w:rsidRPr="00850FA3">
        <w:rPr>
          <w:rFonts w:asciiTheme="minorHAnsi" w:hAnsiTheme="minorHAnsi" w:cstheme="minorHAnsi"/>
          <w:sz w:val="22"/>
          <w:szCs w:val="22"/>
        </w:rPr>
        <w:t>Contracts and other bonds will be governed by the rules of the Institute. Fellows must strictly adhere to the Student Code of Conduct as outlined in the Institute’s rules and regulations.</w:t>
      </w:r>
    </w:p>
    <w:p w:rsidR="00325411" w:rsidRPr="00850FA3" w:rsidRDefault="00325411" w:rsidP="00532FFF">
      <w:pPr>
        <w:pStyle w:val="NormalWeb"/>
        <w:jc w:val="both"/>
        <w:rPr>
          <w:rFonts w:asciiTheme="minorHAnsi" w:hAnsiTheme="minorHAnsi" w:cstheme="minorHAnsi"/>
          <w:sz w:val="22"/>
          <w:szCs w:val="22"/>
        </w:rPr>
      </w:pPr>
      <w:r w:rsidRPr="00850FA3">
        <w:rPr>
          <w:rFonts w:asciiTheme="minorHAnsi" w:hAnsiTheme="minorHAnsi" w:cstheme="minorHAnsi"/>
          <w:sz w:val="22"/>
          <w:szCs w:val="22"/>
        </w:rPr>
        <w:t>Original academic certificates must be submitted at the time of admission; failure to do so will result in cancellation of admission. These certificates will be retained by the Institute and returned to the individuals only after the successful completion of the first year.</w:t>
      </w:r>
    </w:p>
    <w:p w:rsidR="00AC0713" w:rsidRPr="00947864" w:rsidRDefault="00AC0713" w:rsidP="00325411">
      <w:pPr>
        <w:pStyle w:val="Heading1"/>
        <w:numPr>
          <w:ilvl w:val="0"/>
          <w:numId w:val="40"/>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r w:rsidRPr="00947864">
        <w:rPr>
          <w:rFonts w:ascii="Cambria" w:hAnsi="Cambria"/>
          <w:b/>
          <w:i w:val="0"/>
          <w:color w:val="auto"/>
          <w:sz w:val="22"/>
          <w:szCs w:val="22"/>
          <w:shd w:val="clear" w:color="auto" w:fill="A6A6A6" w:themeFill="background1" w:themeFillShade="A6"/>
        </w:rPr>
        <w:t>FEE STRUCTURE</w:t>
      </w:r>
      <w:bookmarkEnd w:id="12"/>
    </w:p>
    <w:p w:rsidR="00AC0713" w:rsidRPr="00A505FD" w:rsidRDefault="00AC0713" w:rsidP="00AC0713">
      <w:pPr>
        <w:pStyle w:val="Heading5"/>
        <w:widowControl w:val="0"/>
        <w:numPr>
          <w:ilvl w:val="0"/>
          <w:numId w:val="0"/>
        </w:numPr>
        <w:tabs>
          <w:tab w:val="left" w:pos="720"/>
        </w:tabs>
        <w:spacing w:line="23" w:lineRule="atLeast"/>
        <w:ind w:right="-331"/>
        <w:jc w:val="both"/>
        <w:rPr>
          <w:rFonts w:ascii="Calibri" w:hAnsi="Calibri" w:cs="Calibri"/>
          <w:color w:val="000000" w:themeColor="text1"/>
          <w:spacing w:val="-3"/>
          <w:sz w:val="22"/>
          <w:szCs w:val="22"/>
        </w:rPr>
      </w:pPr>
      <w:r w:rsidRPr="00A505FD">
        <w:rPr>
          <w:rFonts w:ascii="Calibri" w:hAnsi="Calibri" w:cs="Calibri"/>
          <w:color w:val="000000" w:themeColor="text1"/>
          <w:spacing w:val="-3"/>
          <w:sz w:val="22"/>
          <w:szCs w:val="22"/>
        </w:rPr>
        <w:t xml:space="preserve">For Fellowship </w:t>
      </w:r>
      <w:r w:rsidR="00947864" w:rsidRPr="00A505FD">
        <w:rPr>
          <w:rFonts w:ascii="Calibri" w:hAnsi="Calibri" w:cs="Calibri"/>
          <w:color w:val="000000" w:themeColor="text1"/>
          <w:spacing w:val="-3"/>
          <w:sz w:val="22"/>
          <w:szCs w:val="22"/>
        </w:rPr>
        <w:t>Courses</w:t>
      </w:r>
    </w:p>
    <w:tbl>
      <w:tblPr>
        <w:tblStyle w:val="TableGrid"/>
        <w:tblW w:w="0" w:type="auto"/>
        <w:tblInd w:w="108" w:type="dxa"/>
        <w:tblLook w:val="04A0"/>
      </w:tblPr>
      <w:tblGrid>
        <w:gridCol w:w="1620"/>
        <w:gridCol w:w="1354"/>
        <w:gridCol w:w="1346"/>
        <w:gridCol w:w="1710"/>
        <w:gridCol w:w="1620"/>
        <w:gridCol w:w="1710"/>
      </w:tblGrid>
      <w:tr w:rsidR="00523990" w:rsidRPr="00A505FD" w:rsidTr="008117F9">
        <w:trPr>
          <w:trHeight w:val="541"/>
        </w:trPr>
        <w:tc>
          <w:tcPr>
            <w:tcW w:w="1620" w:type="dxa"/>
            <w:tcBorders>
              <w:top w:val="single" w:sz="4" w:space="0" w:color="000000"/>
              <w:left w:val="single" w:sz="4" w:space="0" w:color="000000"/>
              <w:bottom w:val="single" w:sz="4" w:space="0" w:color="000000"/>
              <w:right w:val="single" w:sz="4" w:space="0" w:color="000000"/>
            </w:tcBorders>
            <w:vAlign w:val="center"/>
          </w:tcPr>
          <w:p w:rsidR="00523990" w:rsidRPr="00A505FD" w:rsidRDefault="00523990" w:rsidP="008117F9">
            <w:pPr>
              <w:jc w:val="center"/>
              <w:rPr>
                <w:rFonts w:ascii="Calibri" w:hAnsi="Calibri" w:cs="Calibri"/>
                <w:b w:val="0"/>
                <w:bCs/>
                <w:i w:val="0"/>
                <w:iCs/>
                <w:color w:val="000000" w:themeColor="text1"/>
                <w:sz w:val="22"/>
                <w:szCs w:val="22"/>
              </w:rPr>
            </w:pPr>
          </w:p>
        </w:tc>
        <w:tc>
          <w:tcPr>
            <w:tcW w:w="1354" w:type="dxa"/>
            <w:tcBorders>
              <w:top w:val="single" w:sz="4" w:space="0" w:color="000000"/>
              <w:left w:val="single" w:sz="4" w:space="0" w:color="000000"/>
              <w:bottom w:val="single" w:sz="4" w:space="0" w:color="000000"/>
              <w:right w:val="single" w:sz="4" w:space="0" w:color="000000"/>
            </w:tcBorders>
            <w:vAlign w:val="center"/>
            <w:hideMark/>
          </w:tcPr>
          <w:p w:rsidR="00523990" w:rsidRPr="00A505FD" w:rsidRDefault="00523990" w:rsidP="008117F9">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Emergency Medicine</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523990" w:rsidRPr="00A505FD" w:rsidRDefault="00523990" w:rsidP="008117F9">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Spine Surgery</w:t>
            </w:r>
          </w:p>
        </w:tc>
        <w:tc>
          <w:tcPr>
            <w:tcW w:w="1710" w:type="dxa"/>
            <w:tcBorders>
              <w:top w:val="single" w:sz="4" w:space="0" w:color="000000"/>
              <w:left w:val="single" w:sz="4" w:space="0" w:color="000000"/>
              <w:bottom w:val="single" w:sz="4" w:space="0" w:color="000000"/>
              <w:right w:val="single" w:sz="4" w:space="0" w:color="000000"/>
            </w:tcBorders>
            <w:vAlign w:val="center"/>
            <w:hideMark/>
          </w:tcPr>
          <w:p w:rsidR="00523990" w:rsidRPr="00A505FD" w:rsidRDefault="00523990" w:rsidP="008117F9">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Urogynaecology</w:t>
            </w:r>
          </w:p>
        </w:tc>
        <w:tc>
          <w:tcPr>
            <w:tcW w:w="1620" w:type="dxa"/>
            <w:tcBorders>
              <w:top w:val="single" w:sz="4" w:space="0" w:color="000000"/>
              <w:left w:val="single" w:sz="4" w:space="0" w:color="000000"/>
              <w:bottom w:val="single" w:sz="4" w:space="0" w:color="000000"/>
              <w:right w:val="single" w:sz="4" w:space="0" w:color="000000"/>
            </w:tcBorders>
            <w:vAlign w:val="center"/>
          </w:tcPr>
          <w:p w:rsidR="00523990" w:rsidRPr="00A505FD" w:rsidRDefault="00523990" w:rsidP="008117F9">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Endocrinology</w:t>
            </w:r>
          </w:p>
        </w:tc>
        <w:tc>
          <w:tcPr>
            <w:tcW w:w="1710" w:type="dxa"/>
            <w:tcBorders>
              <w:top w:val="single" w:sz="4" w:space="0" w:color="000000"/>
              <w:left w:val="single" w:sz="4" w:space="0" w:color="000000"/>
              <w:bottom w:val="single" w:sz="4" w:space="0" w:color="000000"/>
              <w:right w:val="single" w:sz="4" w:space="0" w:color="000000"/>
            </w:tcBorders>
            <w:vAlign w:val="center"/>
          </w:tcPr>
          <w:p w:rsidR="00523990" w:rsidRPr="00A505FD" w:rsidRDefault="00523990" w:rsidP="008117F9">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Minimal Invasive Surgery</w:t>
            </w:r>
          </w:p>
        </w:tc>
      </w:tr>
      <w:tr w:rsidR="00523990" w:rsidRPr="00A505FD" w:rsidTr="009B0861">
        <w:trPr>
          <w:trHeight w:val="593"/>
        </w:trPr>
        <w:tc>
          <w:tcPr>
            <w:tcW w:w="1620" w:type="dxa"/>
            <w:tcBorders>
              <w:top w:val="single" w:sz="4" w:space="0" w:color="000000"/>
              <w:left w:val="single" w:sz="4" w:space="0" w:color="000000"/>
              <w:bottom w:val="single" w:sz="4" w:space="0" w:color="000000"/>
              <w:right w:val="single" w:sz="4" w:space="0" w:color="000000"/>
            </w:tcBorders>
            <w:vAlign w:val="center"/>
            <w:hideMark/>
          </w:tcPr>
          <w:p w:rsidR="00523990" w:rsidRPr="00A505FD" w:rsidRDefault="00523990" w:rsidP="009B0861">
            <w:pP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Total tuition fees:</w:t>
            </w:r>
          </w:p>
        </w:tc>
        <w:tc>
          <w:tcPr>
            <w:tcW w:w="1354" w:type="dxa"/>
            <w:tcBorders>
              <w:top w:val="single" w:sz="4" w:space="0" w:color="000000"/>
              <w:left w:val="single" w:sz="4" w:space="0" w:color="000000"/>
              <w:bottom w:val="single" w:sz="4" w:space="0" w:color="000000"/>
              <w:right w:val="single" w:sz="4" w:space="0" w:color="000000"/>
            </w:tcBorders>
            <w:vAlign w:val="center"/>
          </w:tcPr>
          <w:p w:rsidR="00410BE8" w:rsidRPr="00A505FD" w:rsidRDefault="00410BE8" w:rsidP="009B0861">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150000/-</w:t>
            </w:r>
          </w:p>
          <w:p w:rsidR="00523990" w:rsidRPr="00A505FD" w:rsidRDefault="00523990" w:rsidP="009B0861">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per year</w:t>
            </w:r>
          </w:p>
        </w:tc>
        <w:tc>
          <w:tcPr>
            <w:tcW w:w="1346" w:type="dxa"/>
            <w:tcBorders>
              <w:top w:val="single" w:sz="4" w:space="0" w:color="000000"/>
              <w:left w:val="single" w:sz="4" w:space="0" w:color="000000"/>
              <w:bottom w:val="single" w:sz="4" w:space="0" w:color="000000"/>
              <w:right w:val="single" w:sz="4" w:space="0" w:color="000000"/>
            </w:tcBorders>
            <w:vAlign w:val="center"/>
          </w:tcPr>
          <w:p w:rsidR="0060696F"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150000/-</w:t>
            </w:r>
          </w:p>
          <w:p w:rsidR="00523990"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per year</w:t>
            </w:r>
          </w:p>
        </w:tc>
        <w:tc>
          <w:tcPr>
            <w:tcW w:w="1710" w:type="dxa"/>
            <w:tcBorders>
              <w:top w:val="single" w:sz="4" w:space="0" w:color="000000"/>
              <w:left w:val="single" w:sz="4" w:space="0" w:color="000000"/>
              <w:bottom w:val="single" w:sz="4" w:space="0" w:color="000000"/>
              <w:right w:val="single" w:sz="4" w:space="0" w:color="000000"/>
            </w:tcBorders>
            <w:vAlign w:val="center"/>
          </w:tcPr>
          <w:p w:rsidR="0060696F"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150000/-</w:t>
            </w:r>
          </w:p>
          <w:p w:rsidR="00523990"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per year</w:t>
            </w:r>
          </w:p>
        </w:tc>
        <w:tc>
          <w:tcPr>
            <w:tcW w:w="1620" w:type="dxa"/>
            <w:tcBorders>
              <w:top w:val="single" w:sz="4" w:space="0" w:color="000000"/>
              <w:left w:val="single" w:sz="4" w:space="0" w:color="000000"/>
              <w:bottom w:val="single" w:sz="4" w:space="0" w:color="000000"/>
              <w:right w:val="single" w:sz="4" w:space="0" w:color="000000"/>
            </w:tcBorders>
            <w:vAlign w:val="center"/>
          </w:tcPr>
          <w:p w:rsidR="0060696F"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150000/-</w:t>
            </w:r>
          </w:p>
          <w:p w:rsidR="00523990"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per year</w:t>
            </w:r>
          </w:p>
        </w:tc>
        <w:tc>
          <w:tcPr>
            <w:tcW w:w="1710" w:type="dxa"/>
            <w:tcBorders>
              <w:top w:val="single" w:sz="4" w:space="0" w:color="000000"/>
              <w:left w:val="single" w:sz="4" w:space="0" w:color="000000"/>
              <w:bottom w:val="single" w:sz="4" w:space="0" w:color="000000"/>
              <w:right w:val="single" w:sz="4" w:space="0" w:color="000000"/>
            </w:tcBorders>
            <w:vAlign w:val="center"/>
          </w:tcPr>
          <w:p w:rsidR="0060696F"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150000/-</w:t>
            </w:r>
          </w:p>
          <w:p w:rsidR="00523990" w:rsidRPr="00A505FD" w:rsidRDefault="0060696F" w:rsidP="0060696F">
            <w:pPr>
              <w:jc w:val="center"/>
              <w:rPr>
                <w:rFonts w:ascii="Calibri" w:hAnsi="Calibri" w:cs="Calibri"/>
                <w:bCs/>
                <w:i w:val="0"/>
                <w:iCs/>
                <w:color w:val="000000" w:themeColor="text1"/>
                <w:sz w:val="22"/>
                <w:szCs w:val="22"/>
              </w:rPr>
            </w:pPr>
            <w:r w:rsidRPr="00A505FD">
              <w:rPr>
                <w:rFonts w:ascii="Calibri" w:hAnsi="Calibri" w:cs="Calibri"/>
                <w:bCs/>
                <w:i w:val="0"/>
                <w:iCs/>
                <w:color w:val="000000" w:themeColor="text1"/>
                <w:sz w:val="22"/>
                <w:szCs w:val="22"/>
              </w:rPr>
              <w:t>per year</w:t>
            </w:r>
          </w:p>
        </w:tc>
      </w:tr>
      <w:tr w:rsidR="00523990" w:rsidRPr="00A505FD" w:rsidTr="008117F9">
        <w:trPr>
          <w:trHeight w:val="144"/>
        </w:trPr>
        <w:tc>
          <w:tcPr>
            <w:tcW w:w="1620" w:type="dxa"/>
            <w:tcBorders>
              <w:top w:val="single" w:sz="4" w:space="0" w:color="000000"/>
              <w:left w:val="single" w:sz="4" w:space="0" w:color="000000"/>
              <w:bottom w:val="single" w:sz="4" w:space="0" w:color="000000"/>
              <w:right w:val="single" w:sz="4" w:space="0" w:color="000000"/>
            </w:tcBorders>
            <w:hideMark/>
          </w:tcPr>
          <w:p w:rsidR="00523990" w:rsidRPr="00A505FD" w:rsidRDefault="00523990">
            <w:pP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First year:</w:t>
            </w:r>
          </w:p>
        </w:tc>
        <w:tc>
          <w:tcPr>
            <w:tcW w:w="1354" w:type="dxa"/>
            <w:tcBorders>
              <w:top w:val="single" w:sz="4" w:space="0" w:color="000000"/>
              <w:left w:val="single" w:sz="4" w:space="0" w:color="000000"/>
              <w:bottom w:val="single" w:sz="4" w:space="0" w:color="000000"/>
              <w:right w:val="single" w:sz="4" w:space="0" w:color="000000"/>
            </w:tcBorders>
          </w:tcPr>
          <w:p w:rsidR="00523990" w:rsidRPr="00A505FD" w:rsidRDefault="0060696F">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346" w:type="dxa"/>
            <w:tcBorders>
              <w:top w:val="single" w:sz="4" w:space="0" w:color="000000"/>
              <w:left w:val="single" w:sz="4" w:space="0" w:color="000000"/>
              <w:bottom w:val="single" w:sz="4" w:space="0" w:color="000000"/>
              <w:right w:val="single" w:sz="4" w:space="0" w:color="000000"/>
            </w:tcBorders>
          </w:tcPr>
          <w:p w:rsidR="00523990" w:rsidRPr="00A505FD" w:rsidRDefault="003D422A">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710" w:type="dxa"/>
            <w:tcBorders>
              <w:top w:val="single" w:sz="4" w:space="0" w:color="000000"/>
              <w:left w:val="single" w:sz="4" w:space="0" w:color="000000"/>
              <w:bottom w:val="single" w:sz="4" w:space="0" w:color="000000"/>
              <w:right w:val="single" w:sz="4" w:space="0" w:color="000000"/>
            </w:tcBorders>
          </w:tcPr>
          <w:p w:rsidR="00523990" w:rsidRPr="00A505FD" w:rsidRDefault="003D422A">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620" w:type="dxa"/>
            <w:tcBorders>
              <w:top w:val="single" w:sz="4" w:space="0" w:color="000000"/>
              <w:left w:val="single" w:sz="4" w:space="0" w:color="000000"/>
              <w:bottom w:val="single" w:sz="4" w:space="0" w:color="000000"/>
              <w:right w:val="single" w:sz="4" w:space="0" w:color="000000"/>
            </w:tcBorders>
          </w:tcPr>
          <w:p w:rsidR="00523990" w:rsidRPr="00A505FD" w:rsidRDefault="003D422A" w:rsidP="00EC3E48">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710" w:type="dxa"/>
            <w:tcBorders>
              <w:top w:val="single" w:sz="4" w:space="0" w:color="000000"/>
              <w:left w:val="single" w:sz="4" w:space="0" w:color="000000"/>
              <w:bottom w:val="single" w:sz="4" w:space="0" w:color="000000"/>
              <w:right w:val="single" w:sz="4" w:space="0" w:color="000000"/>
            </w:tcBorders>
          </w:tcPr>
          <w:p w:rsidR="00523990" w:rsidRPr="00A505FD" w:rsidRDefault="003D422A" w:rsidP="00EC3E48">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r>
      <w:tr w:rsidR="00523990" w:rsidRPr="00A505FD" w:rsidTr="008117F9">
        <w:trPr>
          <w:trHeight w:val="144"/>
        </w:trPr>
        <w:tc>
          <w:tcPr>
            <w:tcW w:w="1620" w:type="dxa"/>
            <w:tcBorders>
              <w:top w:val="single" w:sz="4" w:space="0" w:color="000000"/>
              <w:left w:val="single" w:sz="4" w:space="0" w:color="000000"/>
              <w:bottom w:val="single" w:sz="4" w:space="0" w:color="000000"/>
              <w:right w:val="single" w:sz="4" w:space="0" w:color="000000"/>
            </w:tcBorders>
            <w:hideMark/>
          </w:tcPr>
          <w:p w:rsidR="00523990" w:rsidRPr="00A505FD" w:rsidRDefault="00523990">
            <w:pP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Second year:</w:t>
            </w:r>
          </w:p>
        </w:tc>
        <w:tc>
          <w:tcPr>
            <w:tcW w:w="1354" w:type="dxa"/>
            <w:tcBorders>
              <w:top w:val="single" w:sz="4" w:space="0" w:color="000000"/>
              <w:left w:val="single" w:sz="4" w:space="0" w:color="000000"/>
              <w:bottom w:val="single" w:sz="4" w:space="0" w:color="000000"/>
              <w:right w:val="single" w:sz="4" w:space="0" w:color="000000"/>
            </w:tcBorders>
          </w:tcPr>
          <w:p w:rsidR="00523990" w:rsidRPr="00A505FD" w:rsidRDefault="0060696F">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75000/-</w:t>
            </w:r>
          </w:p>
        </w:tc>
        <w:tc>
          <w:tcPr>
            <w:tcW w:w="1346" w:type="dxa"/>
            <w:tcBorders>
              <w:top w:val="single" w:sz="4" w:space="0" w:color="000000"/>
              <w:left w:val="single" w:sz="4" w:space="0" w:color="000000"/>
              <w:bottom w:val="single" w:sz="4" w:space="0" w:color="000000"/>
              <w:right w:val="single" w:sz="4" w:space="0" w:color="000000"/>
            </w:tcBorders>
          </w:tcPr>
          <w:p w:rsidR="00523990" w:rsidRPr="00A505FD" w:rsidRDefault="003D422A">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710" w:type="dxa"/>
            <w:tcBorders>
              <w:top w:val="single" w:sz="4" w:space="0" w:color="000000"/>
              <w:left w:val="single" w:sz="4" w:space="0" w:color="000000"/>
              <w:bottom w:val="single" w:sz="4" w:space="0" w:color="000000"/>
              <w:right w:val="single" w:sz="4" w:space="0" w:color="000000"/>
            </w:tcBorders>
          </w:tcPr>
          <w:p w:rsidR="00523990" w:rsidRPr="00A505FD" w:rsidRDefault="003D422A">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620" w:type="dxa"/>
            <w:tcBorders>
              <w:top w:val="single" w:sz="4" w:space="0" w:color="000000"/>
              <w:left w:val="single" w:sz="4" w:space="0" w:color="000000"/>
              <w:bottom w:val="single" w:sz="4" w:space="0" w:color="000000"/>
              <w:right w:val="single" w:sz="4" w:space="0" w:color="000000"/>
            </w:tcBorders>
          </w:tcPr>
          <w:p w:rsidR="00523990" w:rsidRPr="00A505FD" w:rsidRDefault="003D422A" w:rsidP="00EC3E48">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c>
          <w:tcPr>
            <w:tcW w:w="1710" w:type="dxa"/>
            <w:tcBorders>
              <w:top w:val="single" w:sz="4" w:space="0" w:color="000000"/>
              <w:left w:val="single" w:sz="4" w:space="0" w:color="000000"/>
              <w:bottom w:val="single" w:sz="4" w:space="0" w:color="000000"/>
              <w:right w:val="single" w:sz="4" w:space="0" w:color="000000"/>
            </w:tcBorders>
          </w:tcPr>
          <w:p w:rsidR="00523990" w:rsidRPr="00A505FD" w:rsidRDefault="003D422A" w:rsidP="00EC3E48">
            <w:pPr>
              <w:jc w:val="center"/>
              <w:rPr>
                <w:rFonts w:ascii="Calibri" w:hAnsi="Calibri" w:cs="Calibri"/>
                <w:b w:val="0"/>
                <w:bCs/>
                <w:i w:val="0"/>
                <w:iCs/>
                <w:color w:val="000000" w:themeColor="text1"/>
                <w:sz w:val="22"/>
                <w:szCs w:val="22"/>
              </w:rPr>
            </w:pPr>
            <w:r w:rsidRPr="00A505FD">
              <w:rPr>
                <w:rFonts w:ascii="Calibri" w:hAnsi="Calibri" w:cs="Calibri"/>
                <w:b w:val="0"/>
                <w:bCs/>
                <w:i w:val="0"/>
                <w:iCs/>
                <w:color w:val="000000" w:themeColor="text1"/>
                <w:sz w:val="22"/>
                <w:szCs w:val="22"/>
              </w:rPr>
              <w:t>150000/-</w:t>
            </w:r>
          </w:p>
        </w:tc>
      </w:tr>
    </w:tbl>
    <w:p w:rsidR="00AC0713" w:rsidRPr="00F02B33" w:rsidRDefault="00AC0713" w:rsidP="00AC0713">
      <w:pPr>
        <w:rPr>
          <w:rFonts w:ascii="Calibri" w:hAnsi="Calibri" w:cs="Calibri"/>
          <w:b w:val="0"/>
          <w:bCs/>
          <w:i w:val="0"/>
          <w:iCs/>
          <w:sz w:val="16"/>
          <w:szCs w:val="12"/>
        </w:rPr>
      </w:pPr>
    </w:p>
    <w:p w:rsidR="00AC0713" w:rsidRDefault="00AC0713" w:rsidP="00AC0713">
      <w:pPr>
        <w:suppressAutoHyphens w:val="0"/>
        <w:spacing w:line="276" w:lineRule="auto"/>
        <w:rPr>
          <w:rFonts w:ascii="Calibri" w:hAnsi="Calibri" w:cs="Calibri"/>
          <w:i w:val="0"/>
          <w:iCs/>
          <w:sz w:val="22"/>
          <w:szCs w:val="22"/>
          <w:lang w:bidi="hi-IN"/>
        </w:rPr>
      </w:pPr>
      <w:r>
        <w:rPr>
          <w:rFonts w:ascii="Calibri" w:hAnsi="Calibri" w:cs="Calibri"/>
          <w:i w:val="0"/>
          <w:iCs/>
          <w:sz w:val="22"/>
          <w:szCs w:val="22"/>
          <w:lang w:bidi="hi-IN"/>
        </w:rPr>
        <w:t xml:space="preserve">Other Charges </w:t>
      </w:r>
    </w:p>
    <w:p w:rsidR="00F02B33" w:rsidRPr="00F02B33" w:rsidRDefault="00F02B33" w:rsidP="00AC0713">
      <w:pPr>
        <w:suppressAutoHyphens w:val="0"/>
        <w:spacing w:line="276" w:lineRule="auto"/>
        <w:rPr>
          <w:rFonts w:ascii="Calibri" w:hAnsi="Calibri" w:cs="Calibri"/>
          <w:i w:val="0"/>
          <w:iCs/>
          <w:sz w:val="14"/>
          <w:szCs w:val="14"/>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478"/>
        <w:gridCol w:w="3870"/>
        <w:gridCol w:w="2430"/>
        <w:gridCol w:w="2610"/>
      </w:tblGrid>
      <w:tr w:rsidR="00AC0713" w:rsidRPr="007C41E8" w:rsidTr="00B5505A">
        <w:trPr>
          <w:trHeight w:val="70"/>
          <w:tblHeader/>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i w:val="0"/>
                <w:szCs w:val="22"/>
              </w:rPr>
            </w:pPr>
            <w:r w:rsidRPr="007C41E8">
              <w:rPr>
                <w:rFonts w:ascii="Calibri" w:hAnsi="Calibri" w:cs="Calibri"/>
                <w:i w:val="0"/>
                <w:sz w:val="22"/>
                <w:szCs w:val="22"/>
              </w:rPr>
              <w:t>S. N.</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i w:val="0"/>
                <w:sz w:val="22"/>
                <w:szCs w:val="22"/>
              </w:rPr>
              <w:t>Particular/headings</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i w:val="0"/>
                <w:szCs w:val="22"/>
              </w:rPr>
            </w:pPr>
            <w:r w:rsidRPr="007C41E8">
              <w:rPr>
                <w:rFonts w:ascii="Calibri" w:hAnsi="Calibri" w:cs="Calibri"/>
                <w:i w:val="0"/>
                <w:sz w:val="22"/>
                <w:szCs w:val="22"/>
              </w:rPr>
              <w:t>Amount of fees in NPR</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i w:val="0"/>
                <w:szCs w:val="22"/>
              </w:rPr>
            </w:pPr>
            <w:r w:rsidRPr="007C41E8">
              <w:rPr>
                <w:rFonts w:ascii="Calibri" w:hAnsi="Calibri" w:cs="Calibri"/>
                <w:i w:val="0"/>
                <w:sz w:val="22"/>
                <w:szCs w:val="22"/>
              </w:rPr>
              <w:t>Frequency of payment</w:t>
            </w:r>
          </w:p>
        </w:tc>
      </w:tr>
      <w:tr w:rsidR="00AC0713" w:rsidRPr="007C41E8" w:rsidTr="00B5505A">
        <w:trPr>
          <w:trHeight w:val="70"/>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1</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b w:val="0"/>
                <w:i w:val="0"/>
                <w:sz w:val="22"/>
                <w:szCs w:val="22"/>
              </w:rPr>
              <w:t xml:space="preserve">Registration </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20,000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one time</w:t>
            </w:r>
          </w:p>
        </w:tc>
      </w:tr>
      <w:tr w:rsidR="00AC0713" w:rsidRPr="007C41E8" w:rsidTr="00B5505A">
        <w:trPr>
          <w:trHeight w:val="70"/>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2</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b w:val="0"/>
                <w:i w:val="0"/>
                <w:sz w:val="22"/>
                <w:szCs w:val="22"/>
              </w:rPr>
              <w:t xml:space="preserve">Library </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10,000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year</w:t>
            </w:r>
          </w:p>
        </w:tc>
      </w:tr>
      <w:tr w:rsidR="00AC0713" w:rsidRPr="007C41E8" w:rsidTr="00B5505A">
        <w:trPr>
          <w:trHeight w:val="70"/>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3</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b w:val="0"/>
                <w:i w:val="0"/>
                <w:sz w:val="22"/>
                <w:szCs w:val="22"/>
              </w:rPr>
              <w:t xml:space="preserve">Laboratory </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6,000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year</w:t>
            </w:r>
          </w:p>
        </w:tc>
      </w:tr>
      <w:tr w:rsidR="00AC0713" w:rsidRPr="007C41E8" w:rsidTr="00B5505A">
        <w:trPr>
          <w:trHeight w:val="70"/>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4</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b w:val="0"/>
                <w:i w:val="0"/>
                <w:sz w:val="22"/>
                <w:szCs w:val="22"/>
              </w:rPr>
              <w:t>Student welfare fund</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3,150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year</w:t>
            </w:r>
          </w:p>
        </w:tc>
      </w:tr>
      <w:tr w:rsidR="00AC0713" w:rsidRPr="007C41E8" w:rsidTr="00B5505A">
        <w:trPr>
          <w:trHeight w:val="70"/>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5</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b w:val="0"/>
                <w:i w:val="0"/>
                <w:sz w:val="22"/>
                <w:szCs w:val="22"/>
              </w:rPr>
              <w:t xml:space="preserve">Regular Examination </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15,000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year</w:t>
            </w:r>
          </w:p>
        </w:tc>
      </w:tr>
      <w:tr w:rsidR="00AC0713" w:rsidRPr="007C41E8" w:rsidTr="00B5505A">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suppressAutoHyphens w:val="0"/>
              <w:rPr>
                <w:rFonts w:ascii="Calibri" w:hAnsi="Calibri" w:cs="Calibri"/>
                <w:b w:val="0"/>
                <w:bCs/>
                <w:i w:val="0"/>
                <w:szCs w:val="22"/>
              </w:rPr>
            </w:pP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zCs w:val="22"/>
              </w:rPr>
            </w:pPr>
            <w:r w:rsidRPr="007C41E8">
              <w:rPr>
                <w:rFonts w:ascii="Calibri" w:hAnsi="Calibri" w:cs="Calibri"/>
                <w:b w:val="0"/>
                <w:i w:val="0"/>
                <w:sz w:val="22"/>
                <w:szCs w:val="22"/>
              </w:rPr>
              <w:t>Supplementary Exam (in case of failure)</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15,000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attempt</w:t>
            </w:r>
          </w:p>
        </w:tc>
      </w:tr>
      <w:tr w:rsidR="00AC0713" w:rsidRPr="007C41E8" w:rsidTr="00B5505A">
        <w:trPr>
          <w:trHeight w:val="70"/>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6</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pacing w:val="-6"/>
                <w:kern w:val="20"/>
                <w:szCs w:val="22"/>
              </w:rPr>
            </w:pPr>
            <w:r w:rsidRPr="007C41E8">
              <w:rPr>
                <w:rFonts w:ascii="Calibri" w:hAnsi="Calibri" w:cs="Calibri"/>
                <w:b w:val="0"/>
                <w:i w:val="0"/>
                <w:spacing w:val="-6"/>
                <w:kern w:val="20"/>
                <w:sz w:val="22"/>
                <w:szCs w:val="22"/>
              </w:rPr>
              <w:t>Refundable Deposits (Library, Laboratory, etc)</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20,000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one time</w:t>
            </w:r>
          </w:p>
        </w:tc>
      </w:tr>
      <w:tr w:rsidR="00AC0713" w:rsidRPr="007C41E8" w:rsidTr="00B5505A">
        <w:trPr>
          <w:trHeight w:val="206"/>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7</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i w:val="0"/>
                <w:spacing w:val="-4"/>
                <w:kern w:val="22"/>
                <w:szCs w:val="22"/>
              </w:rPr>
            </w:pPr>
            <w:r w:rsidRPr="007C41E8">
              <w:rPr>
                <w:rFonts w:ascii="Calibri" w:hAnsi="Calibri" w:cs="Calibri"/>
                <w:b w:val="0"/>
                <w:i w:val="0"/>
                <w:spacing w:val="-4"/>
                <w:kern w:val="22"/>
                <w:sz w:val="22"/>
                <w:szCs w:val="22"/>
              </w:rPr>
              <w:t>Health Welfare Scheme Charge</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22"/>
              <w:jc w:val="right"/>
              <w:rPr>
                <w:rFonts w:ascii="Calibri" w:hAnsi="Calibri" w:cs="Calibri"/>
                <w:i w:val="0"/>
                <w:szCs w:val="22"/>
              </w:rPr>
            </w:pPr>
            <w:r w:rsidRPr="007C41E8">
              <w:rPr>
                <w:rFonts w:ascii="Calibri" w:hAnsi="Calibri" w:cs="Calibri"/>
                <w:b w:val="0"/>
                <w:i w:val="0"/>
                <w:sz w:val="22"/>
                <w:szCs w:val="22"/>
              </w:rPr>
              <w:t>1,600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year</w:t>
            </w:r>
          </w:p>
        </w:tc>
      </w:tr>
      <w:tr w:rsidR="00AC0713" w:rsidRPr="007C41E8" w:rsidTr="00B5505A">
        <w:trPr>
          <w:trHeight w:val="70"/>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8</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b w:val="0"/>
                <w:i w:val="0"/>
                <w:szCs w:val="22"/>
              </w:rPr>
            </w:pPr>
            <w:r w:rsidRPr="007C41E8">
              <w:rPr>
                <w:rFonts w:ascii="Calibri" w:hAnsi="Calibri" w:cs="Calibri"/>
                <w:b w:val="0"/>
                <w:i w:val="0"/>
                <w:sz w:val="22"/>
                <w:szCs w:val="22"/>
              </w:rPr>
              <w:t>Life Insurance premium (amount 5 lakhs)</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ind w:right="152"/>
              <w:jc w:val="right"/>
              <w:rPr>
                <w:rFonts w:ascii="Calibri" w:hAnsi="Calibri" w:cs="Calibri"/>
                <w:b w:val="0"/>
                <w:i w:val="0"/>
                <w:szCs w:val="22"/>
              </w:rPr>
            </w:pPr>
            <w:r w:rsidRPr="007C41E8">
              <w:rPr>
                <w:rFonts w:ascii="Calibri" w:hAnsi="Calibri" w:cs="Calibri"/>
                <w:b w:val="0"/>
                <w:i w:val="0"/>
                <w:sz w:val="22"/>
                <w:szCs w:val="22"/>
              </w:rPr>
              <w:t>2,500</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i w:val="0"/>
                <w:szCs w:val="22"/>
              </w:rPr>
            </w:pPr>
            <w:r w:rsidRPr="007C41E8">
              <w:rPr>
                <w:rFonts w:ascii="Calibri" w:hAnsi="Calibri" w:cs="Calibri"/>
                <w:b w:val="0"/>
                <w:i w:val="0"/>
                <w:sz w:val="22"/>
                <w:szCs w:val="22"/>
              </w:rPr>
              <w:t>per year</w:t>
            </w:r>
          </w:p>
        </w:tc>
      </w:tr>
      <w:tr w:rsidR="00AC0713" w:rsidRPr="007C41E8" w:rsidTr="00B5505A">
        <w:trPr>
          <w:trHeight w:val="107"/>
        </w:trPr>
        <w:tc>
          <w:tcPr>
            <w:tcW w:w="478"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9</w:t>
            </w:r>
          </w:p>
        </w:tc>
        <w:tc>
          <w:tcPr>
            <w:tcW w:w="387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rPr>
                <w:rFonts w:ascii="Calibri" w:hAnsi="Calibri" w:cs="Calibri"/>
                <w:b w:val="0"/>
                <w:bCs/>
                <w:i w:val="0"/>
                <w:szCs w:val="22"/>
              </w:rPr>
            </w:pPr>
            <w:r w:rsidRPr="007C41E8">
              <w:rPr>
                <w:rFonts w:ascii="Calibri" w:hAnsi="Calibri" w:cs="Calibri"/>
                <w:b w:val="0"/>
                <w:bCs/>
                <w:i w:val="0"/>
                <w:sz w:val="22"/>
                <w:szCs w:val="22"/>
              </w:rPr>
              <w:t>Nepal Medical Council fee</w:t>
            </w:r>
          </w:p>
        </w:tc>
        <w:tc>
          <w:tcPr>
            <w:tcW w:w="243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bCs/>
                <w:i w:val="0"/>
                <w:sz w:val="22"/>
                <w:szCs w:val="22"/>
              </w:rPr>
              <w:t>As per Council rules</w:t>
            </w:r>
          </w:p>
        </w:tc>
        <w:tc>
          <w:tcPr>
            <w:tcW w:w="2610" w:type="dxa"/>
            <w:tcBorders>
              <w:top w:val="single" w:sz="4" w:space="0" w:color="auto"/>
              <w:left w:val="single" w:sz="4" w:space="0" w:color="auto"/>
              <w:bottom w:val="single" w:sz="4" w:space="0" w:color="auto"/>
              <w:right w:val="single" w:sz="4" w:space="0" w:color="auto"/>
            </w:tcBorders>
            <w:vAlign w:val="center"/>
            <w:hideMark/>
          </w:tcPr>
          <w:p w:rsidR="00AC0713" w:rsidRPr="007C41E8" w:rsidRDefault="00AC0713">
            <w:pPr>
              <w:pStyle w:val="BodyText2"/>
              <w:spacing w:after="0" w:line="240" w:lineRule="auto"/>
              <w:jc w:val="center"/>
              <w:rPr>
                <w:rFonts w:ascii="Calibri" w:hAnsi="Calibri" w:cs="Calibri"/>
                <w:b w:val="0"/>
                <w:bCs/>
                <w:i w:val="0"/>
                <w:szCs w:val="22"/>
              </w:rPr>
            </w:pPr>
            <w:r w:rsidRPr="007C41E8">
              <w:rPr>
                <w:rFonts w:ascii="Calibri" w:hAnsi="Calibri" w:cs="Calibri"/>
                <w:b w:val="0"/>
                <w:i w:val="0"/>
                <w:sz w:val="22"/>
                <w:szCs w:val="22"/>
              </w:rPr>
              <w:t>one time</w:t>
            </w:r>
          </w:p>
        </w:tc>
      </w:tr>
    </w:tbl>
    <w:p w:rsidR="00F02B33" w:rsidRPr="00F02B33" w:rsidRDefault="00F02B33" w:rsidP="00AC0713">
      <w:pPr>
        <w:suppressAutoHyphens w:val="0"/>
        <w:spacing w:line="276" w:lineRule="auto"/>
        <w:rPr>
          <w:rFonts w:ascii="Calibri" w:hAnsi="Calibri" w:cs="Calibri"/>
          <w:i w:val="0"/>
          <w:iCs/>
          <w:sz w:val="12"/>
          <w:szCs w:val="12"/>
          <w:lang w:bidi="hi-IN"/>
        </w:rPr>
      </w:pPr>
    </w:p>
    <w:p w:rsidR="00AC0713" w:rsidRDefault="00AC0713" w:rsidP="00AC0713">
      <w:pPr>
        <w:suppressAutoHyphens w:val="0"/>
        <w:spacing w:line="276" w:lineRule="auto"/>
        <w:rPr>
          <w:rFonts w:ascii="Calibri" w:hAnsi="Calibri" w:cs="Calibri"/>
          <w:b w:val="0"/>
          <w:bCs/>
          <w:i w:val="0"/>
          <w:iCs/>
          <w:sz w:val="22"/>
          <w:szCs w:val="22"/>
          <w:lang w:bidi="hi-IN"/>
        </w:rPr>
      </w:pPr>
      <w:r>
        <w:rPr>
          <w:rFonts w:ascii="Calibri" w:hAnsi="Calibri" w:cs="Calibri"/>
          <w:i w:val="0"/>
          <w:iCs/>
          <w:sz w:val="22"/>
          <w:szCs w:val="22"/>
          <w:lang w:bidi="hi-IN"/>
        </w:rPr>
        <w:t>Please note the following additional rules</w:t>
      </w:r>
      <w:r>
        <w:rPr>
          <w:rFonts w:ascii="Calibri" w:hAnsi="Calibri" w:cs="Calibri"/>
          <w:b w:val="0"/>
          <w:bCs/>
          <w:i w:val="0"/>
          <w:iCs/>
          <w:sz w:val="22"/>
          <w:szCs w:val="22"/>
          <w:lang w:bidi="hi-IN"/>
        </w:rPr>
        <w:t>:</w:t>
      </w:r>
    </w:p>
    <w:p w:rsidR="00325411" w:rsidRPr="00325411" w:rsidRDefault="00325411" w:rsidP="00325411">
      <w:pPr>
        <w:pStyle w:val="NormalWeb"/>
        <w:numPr>
          <w:ilvl w:val="0"/>
          <w:numId w:val="39"/>
        </w:numPr>
        <w:rPr>
          <w:rFonts w:asciiTheme="minorHAnsi" w:hAnsiTheme="minorHAnsi" w:cstheme="minorHAnsi"/>
          <w:sz w:val="22"/>
          <w:szCs w:val="22"/>
        </w:rPr>
      </w:pPr>
      <w:bookmarkStart w:id="13" w:name="_Toc512589464"/>
      <w:r w:rsidRPr="00325411">
        <w:rPr>
          <w:rFonts w:asciiTheme="minorHAnsi" w:hAnsiTheme="minorHAnsi" w:cstheme="minorHAnsi"/>
          <w:sz w:val="22"/>
          <w:szCs w:val="22"/>
        </w:rPr>
        <w:t>The Senate, as the Governing Body of the University, reserves the right to change or review the fees and expenses.</w:t>
      </w:r>
    </w:p>
    <w:p w:rsidR="00325411" w:rsidRPr="00325411" w:rsidRDefault="00325411" w:rsidP="00532FFF">
      <w:pPr>
        <w:pStyle w:val="NormalWeb"/>
        <w:numPr>
          <w:ilvl w:val="0"/>
          <w:numId w:val="39"/>
        </w:numPr>
        <w:jc w:val="both"/>
        <w:rPr>
          <w:rFonts w:asciiTheme="minorHAnsi" w:hAnsiTheme="minorHAnsi" w:cstheme="minorHAnsi"/>
          <w:sz w:val="22"/>
          <w:szCs w:val="22"/>
        </w:rPr>
      </w:pPr>
      <w:r w:rsidRPr="00325411">
        <w:rPr>
          <w:rFonts w:asciiTheme="minorHAnsi" w:hAnsiTheme="minorHAnsi" w:cstheme="minorHAnsi"/>
          <w:sz w:val="22"/>
          <w:szCs w:val="22"/>
        </w:rPr>
        <w:t>The Tuition Fee for each year can be paid in three equal installments: the first installment at the time of admission, and the remaining installments at intervals not exceeding four months. All other fees must be paid along with the first installment at the time of admission. The deadline for fee payment must be strictly observed. Extensions will only be granted in exceptional circumstances with prior approval from the Registrar, and will not exceed 15 days beyond the due date. A fine of Rs. 100 per day will be charged for late payment within the 15-day extension. For delays beyond 15 days, a fine of Rs. 150 per day will be imposed. Students who fail to pay their fees on time will not be allowed to sit for the final examination, and admit cards will not be issued.</w:t>
      </w:r>
    </w:p>
    <w:p w:rsidR="00325411" w:rsidRPr="00325411" w:rsidRDefault="00325411" w:rsidP="00532FFF">
      <w:pPr>
        <w:pStyle w:val="NormalWeb"/>
        <w:numPr>
          <w:ilvl w:val="0"/>
          <w:numId w:val="39"/>
        </w:numPr>
        <w:jc w:val="both"/>
        <w:rPr>
          <w:rFonts w:asciiTheme="minorHAnsi" w:hAnsiTheme="minorHAnsi" w:cstheme="minorHAnsi"/>
          <w:sz w:val="22"/>
          <w:szCs w:val="22"/>
        </w:rPr>
      </w:pPr>
      <w:r w:rsidRPr="00325411">
        <w:rPr>
          <w:rFonts w:asciiTheme="minorHAnsi" w:hAnsiTheme="minorHAnsi" w:cstheme="minorHAnsi"/>
          <w:sz w:val="22"/>
          <w:szCs w:val="22"/>
        </w:rPr>
        <w:t>Enrollment in the Health Welfare Scheme is compulsory. The premium amount may vary each year.</w:t>
      </w:r>
    </w:p>
    <w:p w:rsidR="00325411" w:rsidRPr="00325411" w:rsidRDefault="00325411" w:rsidP="00532FFF">
      <w:pPr>
        <w:pStyle w:val="NormalWeb"/>
        <w:numPr>
          <w:ilvl w:val="0"/>
          <w:numId w:val="39"/>
        </w:numPr>
        <w:jc w:val="both"/>
        <w:rPr>
          <w:rFonts w:asciiTheme="minorHAnsi" w:hAnsiTheme="minorHAnsi" w:cstheme="minorHAnsi"/>
          <w:sz w:val="22"/>
          <w:szCs w:val="22"/>
        </w:rPr>
      </w:pPr>
      <w:r w:rsidRPr="00325411">
        <w:rPr>
          <w:rFonts w:asciiTheme="minorHAnsi" w:hAnsiTheme="minorHAnsi" w:cstheme="minorHAnsi"/>
          <w:sz w:val="22"/>
          <w:szCs w:val="22"/>
        </w:rPr>
        <w:t>Fellows appearing for supplementary examinations must pay the examination fee as specified above.</w:t>
      </w:r>
    </w:p>
    <w:p w:rsidR="00AC0713" w:rsidRPr="007C41E8" w:rsidRDefault="00AC0713" w:rsidP="00325411">
      <w:pPr>
        <w:pStyle w:val="Heading1"/>
        <w:numPr>
          <w:ilvl w:val="0"/>
          <w:numId w:val="39"/>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r w:rsidRPr="007C41E8">
        <w:rPr>
          <w:rFonts w:ascii="Cambria" w:hAnsi="Cambria"/>
          <w:b/>
          <w:i w:val="0"/>
          <w:color w:val="auto"/>
          <w:sz w:val="22"/>
          <w:szCs w:val="22"/>
          <w:shd w:val="clear" w:color="auto" w:fill="A6A6A6" w:themeFill="background1" w:themeFillShade="A6"/>
        </w:rPr>
        <w:t>SUBSISTENCE ALLOWANCE FOR FELLOWS</w:t>
      </w:r>
      <w:bookmarkEnd w:id="13"/>
    </w:p>
    <w:p w:rsidR="00AC0713" w:rsidRPr="00325411" w:rsidRDefault="00325411" w:rsidP="00AC0713">
      <w:pPr>
        <w:spacing w:after="240"/>
        <w:jc w:val="both"/>
        <w:rPr>
          <w:rFonts w:asciiTheme="minorHAnsi" w:hAnsiTheme="minorHAnsi" w:cstheme="minorHAnsi"/>
          <w:b w:val="0"/>
          <w:i w:val="0"/>
          <w:sz w:val="22"/>
          <w:szCs w:val="22"/>
        </w:rPr>
      </w:pPr>
      <w:r w:rsidRPr="00325411">
        <w:rPr>
          <w:rFonts w:asciiTheme="minorHAnsi" w:hAnsiTheme="minorHAnsi" w:cstheme="minorHAnsi"/>
          <w:b w:val="0"/>
          <w:i w:val="0"/>
          <w:sz w:val="22"/>
          <w:szCs w:val="22"/>
        </w:rPr>
        <w:t xml:space="preserve">Fellows shall receive a monthly subsistence allowance equivalent to the starting salary of the 9th level </w:t>
      </w:r>
      <w:r w:rsidR="0058004E">
        <w:rPr>
          <w:sz w:val="22"/>
          <w:szCs w:val="22"/>
        </w:rPr>
        <w:t>(</w:t>
      </w:r>
      <w:r w:rsidR="0058004E">
        <w:rPr>
          <w:rFonts w:ascii="Kantipur" w:hAnsi="Kantipur" w:cs="Kantipur"/>
          <w:sz w:val="28"/>
          <w:szCs w:val="28"/>
        </w:rPr>
        <w:t>gjf} tx</w:t>
      </w:r>
      <w:r w:rsidR="0058004E">
        <w:rPr>
          <w:sz w:val="22"/>
          <w:szCs w:val="22"/>
        </w:rPr>
        <w:t xml:space="preserve">) </w:t>
      </w:r>
      <w:r w:rsidRPr="00325411">
        <w:rPr>
          <w:rFonts w:asciiTheme="minorHAnsi" w:hAnsiTheme="minorHAnsi" w:cstheme="minorHAnsi"/>
          <w:b w:val="0"/>
          <w:i w:val="0"/>
          <w:sz w:val="22"/>
          <w:szCs w:val="22"/>
        </w:rPr>
        <w:t>of the Nepal Health Service. This allowance will be paid for 18 months for the Emergency Medicine fellowship and 24 months for the Endocrinology, Spine Surgery, Minimal Invasive Surgery, and Urogynaecology fellowships. The allowance is subject to tax deductions in accordance with the rules and regulations of the Government of Nepal. No other emoluments will be provided.</w:t>
      </w:r>
    </w:p>
    <w:p w:rsidR="00AC0713" w:rsidRPr="007C41E8" w:rsidRDefault="00AC0713" w:rsidP="00325411">
      <w:pPr>
        <w:pStyle w:val="Heading1"/>
        <w:numPr>
          <w:ilvl w:val="0"/>
          <w:numId w:val="39"/>
        </w:numPr>
        <w:shd w:val="clear" w:color="auto" w:fill="A6A6A6" w:themeFill="background1" w:themeFillShade="A6"/>
        <w:spacing w:before="120" w:after="120"/>
        <w:ind w:left="360"/>
        <w:rPr>
          <w:rFonts w:ascii="Cambria" w:hAnsi="Cambria"/>
          <w:b/>
          <w:bCs w:val="0"/>
          <w:i w:val="0"/>
          <w:color w:val="auto"/>
          <w:sz w:val="22"/>
          <w:szCs w:val="22"/>
          <w:shd w:val="clear" w:color="auto" w:fill="A6A6A6" w:themeFill="background1" w:themeFillShade="A6"/>
        </w:rPr>
      </w:pPr>
      <w:bookmarkStart w:id="14" w:name="_Toc512589465"/>
      <w:r w:rsidRPr="007C41E8">
        <w:rPr>
          <w:rFonts w:ascii="Cambria" w:hAnsi="Cambria"/>
          <w:b/>
          <w:bCs w:val="0"/>
          <w:i w:val="0"/>
          <w:color w:val="auto"/>
          <w:sz w:val="22"/>
          <w:szCs w:val="22"/>
          <w:shd w:val="clear" w:color="auto" w:fill="A6A6A6" w:themeFill="background1" w:themeFillShade="A6"/>
        </w:rPr>
        <w:t>DURATION OF THE COURSE</w:t>
      </w:r>
      <w:bookmarkEnd w:id="14"/>
    </w:p>
    <w:p w:rsidR="00AC0713" w:rsidRPr="00325411" w:rsidRDefault="00325411" w:rsidP="00AC0713">
      <w:pPr>
        <w:autoSpaceDE w:val="0"/>
        <w:autoSpaceDN w:val="0"/>
        <w:adjustRightInd w:val="0"/>
        <w:spacing w:after="240"/>
        <w:jc w:val="both"/>
        <w:rPr>
          <w:rFonts w:asciiTheme="minorHAnsi" w:hAnsiTheme="minorHAnsi" w:cstheme="minorHAnsi"/>
          <w:b w:val="0"/>
          <w:i w:val="0"/>
          <w:iCs/>
          <w:sz w:val="22"/>
          <w:szCs w:val="22"/>
          <w:lang w:bidi="hi-IN"/>
        </w:rPr>
      </w:pPr>
      <w:r w:rsidRPr="00325411">
        <w:rPr>
          <w:rFonts w:asciiTheme="minorHAnsi" w:hAnsiTheme="minorHAnsi" w:cstheme="minorHAnsi"/>
          <w:b w:val="0"/>
          <w:i w:val="0"/>
          <w:sz w:val="22"/>
          <w:szCs w:val="22"/>
        </w:rPr>
        <w:t>The Fellowship in Emergency Medicine program at B. P. Koirala Institute of Health Sciences has a duration of 18 months, while the Fellowships in Endocrinology, Spine Surgery, Minimal Invasive Surgery, and Urogynaecology are each 24 months long. The maximum time allowed to complete the course is 3 years for the Emergency Medicine Fellowship and 4 years for the Endocrinology, Spine Surgery, Minimal Invasive Surgery, and Urogynaecology fellowships, counted from the date of commencement.</w:t>
      </w:r>
    </w:p>
    <w:p w:rsidR="00AC0713" w:rsidRPr="007C41E8" w:rsidRDefault="00AC0713" w:rsidP="00325411">
      <w:pPr>
        <w:pStyle w:val="Heading1"/>
        <w:numPr>
          <w:ilvl w:val="0"/>
          <w:numId w:val="39"/>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bookmarkStart w:id="15" w:name="_Toc512589466"/>
      <w:r w:rsidRPr="007C41E8">
        <w:rPr>
          <w:rFonts w:ascii="Cambria" w:hAnsi="Cambria"/>
          <w:b/>
          <w:i w:val="0"/>
          <w:color w:val="auto"/>
          <w:sz w:val="22"/>
          <w:szCs w:val="22"/>
          <w:shd w:val="clear" w:color="auto" w:fill="A6A6A6" w:themeFill="background1" w:themeFillShade="A6"/>
        </w:rPr>
        <w:t>DUTIES AND RESPONSIBILITIES</w:t>
      </w:r>
      <w:bookmarkEnd w:id="15"/>
    </w:p>
    <w:p w:rsidR="00325411" w:rsidRPr="00325411" w:rsidRDefault="00325411" w:rsidP="00325411">
      <w:pPr>
        <w:pStyle w:val="NormalWeb"/>
        <w:jc w:val="both"/>
        <w:rPr>
          <w:rFonts w:asciiTheme="minorHAnsi" w:hAnsiTheme="minorHAnsi" w:cstheme="minorHAnsi"/>
          <w:sz w:val="22"/>
          <w:szCs w:val="22"/>
        </w:rPr>
      </w:pPr>
      <w:r w:rsidRPr="00325411">
        <w:rPr>
          <w:rFonts w:asciiTheme="minorHAnsi" w:hAnsiTheme="minorHAnsi" w:cstheme="minorHAnsi"/>
          <w:sz w:val="22"/>
          <w:szCs w:val="22"/>
        </w:rPr>
        <w:t>The fellow shall work in all three areas—service, learning/teaching, and research—under supervision, in accordance with the rules and regulations of BPKIHS. Additionally, the fellow is required to attend classes and perform other duties as outlined in the curriculum. Strict adherence to hospital duties is mandatory. The fellow will also be involved in teaching undergraduate and postgraduate students. Elective postings of up to 2 months will be assigned as per academic regulations. The fellow may be posted to institutions outside BPKIHS; however, any costs incurred during such postings will not be borne by the institute.</w:t>
      </w:r>
    </w:p>
    <w:p w:rsidR="00325411" w:rsidRPr="00325411" w:rsidRDefault="00325411" w:rsidP="00325411">
      <w:pPr>
        <w:pStyle w:val="NormalWeb"/>
        <w:jc w:val="both"/>
        <w:rPr>
          <w:rFonts w:asciiTheme="minorHAnsi" w:hAnsiTheme="minorHAnsi" w:cstheme="minorHAnsi"/>
          <w:sz w:val="22"/>
          <w:szCs w:val="22"/>
        </w:rPr>
      </w:pPr>
      <w:r w:rsidRPr="00325411">
        <w:rPr>
          <w:rFonts w:asciiTheme="minorHAnsi" w:hAnsiTheme="minorHAnsi" w:cstheme="minorHAnsi"/>
          <w:sz w:val="22"/>
          <w:szCs w:val="22"/>
        </w:rPr>
        <w:t>The fellow must strictly adhere to the code of conduct as specified in the rules and regulations applicable to BPKIHS students.</w:t>
      </w:r>
    </w:p>
    <w:p w:rsidR="00B83568" w:rsidRDefault="00B83568" w:rsidP="00B83568">
      <w:pPr>
        <w:pStyle w:val="BodyText"/>
        <w:spacing w:after="0"/>
        <w:jc w:val="both"/>
        <w:rPr>
          <w:rFonts w:ascii="Calibri" w:hAnsi="Calibri" w:cs="Calibri"/>
          <w:b w:val="0"/>
          <w:i w:val="0"/>
          <w:sz w:val="22"/>
          <w:szCs w:val="22"/>
        </w:rPr>
      </w:pPr>
    </w:p>
    <w:p w:rsidR="00AC0713" w:rsidRPr="007C41E8" w:rsidRDefault="00AC0713" w:rsidP="00325411">
      <w:pPr>
        <w:pStyle w:val="Heading1"/>
        <w:numPr>
          <w:ilvl w:val="0"/>
          <w:numId w:val="39"/>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16" w:name="_Toc512589467"/>
      <w:r w:rsidRPr="007C41E8">
        <w:rPr>
          <w:rFonts w:ascii="Cambria" w:hAnsi="Cambria"/>
          <w:b/>
          <w:i w:val="0"/>
          <w:color w:val="auto"/>
          <w:sz w:val="22"/>
          <w:szCs w:val="22"/>
          <w:shd w:val="clear" w:color="auto" w:fill="A6A6A6" w:themeFill="background1" w:themeFillShade="A6"/>
        </w:rPr>
        <w:t>LEAVE RULES &amp; REPETITION OF THE COURSE</w:t>
      </w:r>
      <w:bookmarkEnd w:id="16"/>
    </w:p>
    <w:p w:rsidR="007C41E8" w:rsidRPr="007C41E8" w:rsidRDefault="007C41E8" w:rsidP="007C41E8">
      <w:pPr>
        <w:jc w:val="both"/>
        <w:rPr>
          <w:rFonts w:ascii="Calibri" w:hAnsi="Calibri" w:cs="Calibri"/>
          <w:b w:val="0"/>
          <w:i w:val="0"/>
          <w:iCs/>
          <w:spacing w:val="-3"/>
          <w:sz w:val="12"/>
          <w:szCs w:val="12"/>
        </w:rPr>
      </w:pPr>
    </w:p>
    <w:p w:rsidR="00325411" w:rsidRPr="00325411" w:rsidRDefault="00325411" w:rsidP="00532FFF">
      <w:pPr>
        <w:pStyle w:val="NormalWeb"/>
        <w:numPr>
          <w:ilvl w:val="0"/>
          <w:numId w:val="36"/>
        </w:numPr>
        <w:jc w:val="both"/>
        <w:rPr>
          <w:rFonts w:asciiTheme="minorHAnsi" w:hAnsiTheme="minorHAnsi" w:cstheme="minorHAnsi"/>
          <w:sz w:val="22"/>
          <w:szCs w:val="22"/>
        </w:rPr>
      </w:pPr>
      <w:bookmarkStart w:id="17" w:name="_Toc512589468"/>
      <w:r w:rsidRPr="00325411">
        <w:rPr>
          <w:rFonts w:asciiTheme="minorHAnsi" w:hAnsiTheme="minorHAnsi" w:cstheme="minorHAnsi"/>
          <w:sz w:val="22"/>
          <w:szCs w:val="22"/>
        </w:rPr>
        <w:t>During the entire fellowship, a fellow is entitled to a maximum of 15 days of leave per year. No other types of leave are applicable. A maximum of 15 days of leave at one time is ordinarily permissible.</w:t>
      </w:r>
    </w:p>
    <w:p w:rsidR="00325411" w:rsidRPr="00325411" w:rsidRDefault="00325411" w:rsidP="00325411">
      <w:pPr>
        <w:pStyle w:val="NormalWeb"/>
        <w:numPr>
          <w:ilvl w:val="0"/>
          <w:numId w:val="36"/>
        </w:numPr>
        <w:rPr>
          <w:rFonts w:asciiTheme="minorHAnsi" w:hAnsiTheme="minorHAnsi" w:cstheme="minorHAnsi"/>
          <w:sz w:val="22"/>
          <w:szCs w:val="22"/>
        </w:rPr>
      </w:pPr>
      <w:r w:rsidRPr="00325411">
        <w:rPr>
          <w:rFonts w:asciiTheme="minorHAnsi" w:hAnsiTheme="minorHAnsi" w:cstheme="minorHAnsi"/>
          <w:sz w:val="22"/>
          <w:szCs w:val="22"/>
        </w:rPr>
        <w:t>If the total duration of leave is:</w:t>
      </w:r>
    </w:p>
    <w:p w:rsidR="00325411" w:rsidRPr="00325411" w:rsidRDefault="00325411" w:rsidP="00532FFF">
      <w:pPr>
        <w:pStyle w:val="NormalWeb"/>
        <w:numPr>
          <w:ilvl w:val="1"/>
          <w:numId w:val="36"/>
        </w:numPr>
        <w:jc w:val="both"/>
        <w:rPr>
          <w:rFonts w:asciiTheme="minorHAnsi" w:hAnsiTheme="minorHAnsi" w:cstheme="minorHAnsi"/>
          <w:sz w:val="22"/>
          <w:szCs w:val="22"/>
        </w:rPr>
      </w:pPr>
      <w:r w:rsidRPr="00325411">
        <w:rPr>
          <w:rFonts w:asciiTheme="minorHAnsi" w:hAnsiTheme="minorHAnsi" w:cstheme="minorHAnsi"/>
          <w:sz w:val="22"/>
          <w:szCs w:val="22"/>
        </w:rPr>
        <w:t>More than 15 days but less than 6 months, the fellow must repeat the course for 6 months.</w:t>
      </w:r>
    </w:p>
    <w:p w:rsidR="00325411" w:rsidRPr="00325411" w:rsidRDefault="00325411" w:rsidP="00532FFF">
      <w:pPr>
        <w:pStyle w:val="NormalWeb"/>
        <w:numPr>
          <w:ilvl w:val="1"/>
          <w:numId w:val="36"/>
        </w:numPr>
        <w:jc w:val="both"/>
        <w:rPr>
          <w:rFonts w:asciiTheme="minorHAnsi" w:hAnsiTheme="minorHAnsi" w:cstheme="minorHAnsi"/>
          <w:sz w:val="22"/>
          <w:szCs w:val="22"/>
        </w:rPr>
      </w:pPr>
      <w:r w:rsidRPr="00325411">
        <w:rPr>
          <w:rFonts w:asciiTheme="minorHAnsi" w:hAnsiTheme="minorHAnsi" w:cstheme="minorHAnsi"/>
          <w:sz w:val="22"/>
          <w:szCs w:val="22"/>
        </w:rPr>
        <w:t>More than 6 months but less than one year, the fellow must repeat the course for one year.</w:t>
      </w:r>
    </w:p>
    <w:p w:rsidR="00325411" w:rsidRPr="00325411" w:rsidRDefault="00325411" w:rsidP="00532FFF">
      <w:pPr>
        <w:pStyle w:val="NormalWeb"/>
        <w:numPr>
          <w:ilvl w:val="0"/>
          <w:numId w:val="36"/>
        </w:numPr>
        <w:jc w:val="both"/>
        <w:rPr>
          <w:rFonts w:asciiTheme="minorHAnsi" w:hAnsiTheme="minorHAnsi" w:cstheme="minorHAnsi"/>
          <w:sz w:val="22"/>
          <w:szCs w:val="22"/>
        </w:rPr>
      </w:pPr>
      <w:r w:rsidRPr="00325411">
        <w:rPr>
          <w:rFonts w:asciiTheme="minorHAnsi" w:hAnsiTheme="minorHAnsi" w:cstheme="minorHAnsi"/>
          <w:sz w:val="22"/>
          <w:szCs w:val="22"/>
        </w:rPr>
        <w:t>If a fellow is absent for more than 15 days without prior approval, their admission will be cancelled.</w:t>
      </w:r>
    </w:p>
    <w:p w:rsidR="00325411" w:rsidRPr="00325411" w:rsidRDefault="00325411" w:rsidP="00532FFF">
      <w:pPr>
        <w:pStyle w:val="NormalWeb"/>
        <w:numPr>
          <w:ilvl w:val="0"/>
          <w:numId w:val="36"/>
        </w:numPr>
        <w:jc w:val="both"/>
        <w:rPr>
          <w:rFonts w:asciiTheme="minorHAnsi" w:hAnsiTheme="minorHAnsi" w:cstheme="minorHAnsi"/>
          <w:sz w:val="22"/>
          <w:szCs w:val="22"/>
        </w:rPr>
      </w:pPr>
      <w:r w:rsidRPr="00325411">
        <w:rPr>
          <w:rFonts w:asciiTheme="minorHAnsi" w:hAnsiTheme="minorHAnsi" w:cstheme="minorHAnsi"/>
          <w:sz w:val="22"/>
          <w:szCs w:val="22"/>
        </w:rPr>
        <w:t>However, during the entire fellowship period, the Dean (Academics) may condone up to 10 days of absence if there is a genuine cause.</w:t>
      </w:r>
    </w:p>
    <w:p w:rsidR="00325411" w:rsidRPr="00325411" w:rsidRDefault="00325411" w:rsidP="00532FFF">
      <w:pPr>
        <w:pStyle w:val="NormalWeb"/>
        <w:jc w:val="both"/>
        <w:rPr>
          <w:rFonts w:asciiTheme="minorHAnsi" w:hAnsiTheme="minorHAnsi" w:cstheme="minorHAnsi"/>
          <w:sz w:val="22"/>
          <w:szCs w:val="22"/>
        </w:rPr>
      </w:pPr>
      <w:r w:rsidRPr="00325411">
        <w:rPr>
          <w:rFonts w:asciiTheme="minorHAnsi" w:hAnsiTheme="minorHAnsi" w:cstheme="minorHAnsi"/>
          <w:sz w:val="22"/>
          <w:szCs w:val="22"/>
        </w:rPr>
        <w:t>In case a candidate fails the final examination or has to repeat the fellowship for any reason, they must repeat the course for 6 months. The fellow will be allowed to appear in the supplementary examination 6 months after the publication of the regular examination results, provided all other requirements are met.</w:t>
      </w:r>
    </w:p>
    <w:p w:rsidR="00325411" w:rsidRPr="00325411" w:rsidRDefault="00325411" w:rsidP="00532FFF">
      <w:pPr>
        <w:pStyle w:val="NormalWeb"/>
        <w:jc w:val="both"/>
        <w:rPr>
          <w:rFonts w:asciiTheme="minorHAnsi" w:hAnsiTheme="minorHAnsi" w:cstheme="minorHAnsi"/>
          <w:sz w:val="22"/>
          <w:szCs w:val="22"/>
        </w:rPr>
      </w:pPr>
      <w:r w:rsidRPr="00325411">
        <w:rPr>
          <w:rFonts w:asciiTheme="minorHAnsi" w:hAnsiTheme="minorHAnsi" w:cstheme="minorHAnsi"/>
          <w:sz w:val="22"/>
          <w:szCs w:val="22"/>
        </w:rPr>
        <w:t>The Examination Section will decide the examination dates. Fellows must pay the examination fees as mentioned in the prospectus. No subsistence allowances will be provided during the repetition period.</w:t>
      </w:r>
    </w:p>
    <w:p w:rsidR="00325411" w:rsidRPr="00325411" w:rsidRDefault="00325411" w:rsidP="00325411">
      <w:pPr>
        <w:pStyle w:val="NormalWeb"/>
        <w:rPr>
          <w:rFonts w:asciiTheme="minorHAnsi" w:hAnsiTheme="minorHAnsi" w:cstheme="minorHAnsi"/>
          <w:b/>
          <w:sz w:val="22"/>
          <w:szCs w:val="22"/>
        </w:rPr>
      </w:pPr>
      <w:r w:rsidRPr="00325411">
        <w:rPr>
          <w:rStyle w:val="Strong"/>
          <w:rFonts w:asciiTheme="minorHAnsi" w:eastAsiaTheme="majorEastAsia" w:hAnsiTheme="minorHAnsi" w:cstheme="minorHAnsi"/>
          <w:b w:val="0"/>
          <w:sz w:val="22"/>
          <w:szCs w:val="22"/>
        </w:rPr>
        <w:t>Repeating fellows shall pay fees as follows:</w:t>
      </w:r>
    </w:p>
    <w:p w:rsidR="00325411" w:rsidRPr="00325411" w:rsidRDefault="00325411" w:rsidP="00325411">
      <w:pPr>
        <w:pStyle w:val="NormalWeb"/>
        <w:numPr>
          <w:ilvl w:val="0"/>
          <w:numId w:val="37"/>
        </w:numPr>
        <w:rPr>
          <w:rFonts w:asciiTheme="minorHAnsi" w:hAnsiTheme="minorHAnsi" w:cstheme="minorHAnsi"/>
          <w:sz w:val="22"/>
          <w:szCs w:val="22"/>
        </w:rPr>
      </w:pPr>
      <w:r w:rsidRPr="00325411">
        <w:rPr>
          <w:rStyle w:val="Strong"/>
          <w:rFonts w:asciiTheme="minorHAnsi" w:eastAsiaTheme="majorEastAsia" w:hAnsiTheme="minorHAnsi" w:cstheme="minorHAnsi"/>
          <w:sz w:val="22"/>
          <w:szCs w:val="22"/>
        </w:rPr>
        <w:t>Tuition Fee:</w:t>
      </w:r>
      <w:r w:rsidRPr="00325411">
        <w:rPr>
          <w:rFonts w:asciiTheme="minorHAnsi" w:hAnsiTheme="minorHAnsi" w:cstheme="minorHAnsi"/>
          <w:sz w:val="22"/>
          <w:szCs w:val="22"/>
        </w:rPr>
        <w:t xml:space="preserve"> 15% of the total tuition fee for the repeating period (either 6 months or one year, as applicable).</w:t>
      </w:r>
    </w:p>
    <w:p w:rsidR="00325411" w:rsidRPr="00325411" w:rsidRDefault="00325411" w:rsidP="00325411">
      <w:pPr>
        <w:pStyle w:val="NormalWeb"/>
        <w:numPr>
          <w:ilvl w:val="0"/>
          <w:numId w:val="37"/>
        </w:numPr>
        <w:rPr>
          <w:rFonts w:asciiTheme="minorHAnsi" w:hAnsiTheme="minorHAnsi" w:cstheme="minorHAnsi"/>
          <w:sz w:val="22"/>
          <w:szCs w:val="22"/>
        </w:rPr>
      </w:pPr>
      <w:r w:rsidRPr="00325411">
        <w:rPr>
          <w:rStyle w:val="Strong"/>
          <w:rFonts w:asciiTheme="minorHAnsi" w:eastAsiaTheme="majorEastAsia" w:hAnsiTheme="minorHAnsi" w:cstheme="minorHAnsi"/>
          <w:sz w:val="22"/>
          <w:szCs w:val="22"/>
        </w:rPr>
        <w:t>All other fees:</w:t>
      </w:r>
      <w:r w:rsidRPr="00325411">
        <w:rPr>
          <w:rFonts w:asciiTheme="minorHAnsi" w:hAnsiTheme="minorHAnsi" w:cstheme="minorHAnsi"/>
          <w:sz w:val="22"/>
          <w:szCs w:val="22"/>
        </w:rPr>
        <w:t xml:space="preserve"> 100% of the amounts mentioned in the prospectus.</w:t>
      </w:r>
    </w:p>
    <w:p w:rsidR="00AC0713" w:rsidRPr="007C41E8" w:rsidRDefault="00AC0713" w:rsidP="00325411">
      <w:pPr>
        <w:pStyle w:val="Heading1"/>
        <w:numPr>
          <w:ilvl w:val="0"/>
          <w:numId w:val="39"/>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r w:rsidRPr="007C41E8">
        <w:rPr>
          <w:rFonts w:ascii="Cambria" w:hAnsi="Cambria"/>
          <w:b/>
          <w:i w:val="0"/>
          <w:color w:val="auto"/>
          <w:sz w:val="22"/>
          <w:szCs w:val="22"/>
          <w:shd w:val="clear" w:color="auto" w:fill="A6A6A6" w:themeFill="background1" w:themeFillShade="A6"/>
        </w:rPr>
        <w:t>ACCOMMODATION</w:t>
      </w:r>
      <w:bookmarkEnd w:id="17"/>
    </w:p>
    <w:p w:rsidR="00F02B33" w:rsidRPr="009F5034" w:rsidRDefault="00325411" w:rsidP="00F02B33">
      <w:pPr>
        <w:pStyle w:val="BodyText"/>
        <w:spacing w:after="0"/>
        <w:jc w:val="both"/>
        <w:rPr>
          <w:rFonts w:asciiTheme="minorHAnsi" w:hAnsiTheme="minorHAnsi" w:cs="Calibri"/>
          <w:b w:val="0"/>
          <w:bCs/>
          <w:i w:val="0"/>
          <w:sz w:val="22"/>
          <w:szCs w:val="22"/>
        </w:rPr>
      </w:pPr>
      <w:r w:rsidRPr="009F5034">
        <w:rPr>
          <w:rFonts w:asciiTheme="minorHAnsi" w:hAnsiTheme="minorHAnsi"/>
          <w:b w:val="0"/>
          <w:i w:val="0"/>
          <w:sz w:val="22"/>
          <w:szCs w:val="22"/>
        </w:rPr>
        <w:t>Accommodation for fellows will be provided by BPKIHS according to established rules. If both husband and wife are selected, only one accommodation unit will be allocated. Candidates who are already employees of BPKIHS, or spouses of BPKIHS employees, will not be provided with separate accommodation. Accommodation will be granted based on availability, and charges will be applied as per BPKIHS regulations.</w:t>
      </w:r>
    </w:p>
    <w:p w:rsidR="00AC0713" w:rsidRPr="007C41E8" w:rsidRDefault="00AC0713" w:rsidP="00325411">
      <w:pPr>
        <w:pStyle w:val="Heading1"/>
        <w:numPr>
          <w:ilvl w:val="0"/>
          <w:numId w:val="39"/>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bookmarkStart w:id="18" w:name="_Toc512589469"/>
      <w:r w:rsidRPr="007C41E8">
        <w:rPr>
          <w:rFonts w:ascii="Cambria" w:hAnsi="Cambria"/>
          <w:b/>
          <w:i w:val="0"/>
          <w:color w:val="auto"/>
          <w:sz w:val="22"/>
          <w:szCs w:val="22"/>
          <w:shd w:val="clear" w:color="auto" w:fill="A6A6A6" w:themeFill="background1" w:themeFillShade="A6"/>
        </w:rPr>
        <w:t>CENTRAL LIBRARY</w:t>
      </w:r>
      <w:bookmarkEnd w:id="18"/>
    </w:p>
    <w:p w:rsidR="00325411" w:rsidRPr="00325411" w:rsidRDefault="00325411" w:rsidP="00325411">
      <w:pPr>
        <w:pStyle w:val="NormalWeb"/>
        <w:ind w:left="360"/>
        <w:jc w:val="both"/>
        <w:rPr>
          <w:rFonts w:asciiTheme="minorHAnsi" w:hAnsiTheme="minorHAnsi" w:cstheme="minorHAnsi"/>
          <w:sz w:val="22"/>
          <w:szCs w:val="22"/>
        </w:rPr>
      </w:pPr>
      <w:r w:rsidRPr="00325411">
        <w:rPr>
          <w:rFonts w:asciiTheme="minorHAnsi" w:hAnsiTheme="minorHAnsi" w:cstheme="minorHAnsi"/>
          <w:sz w:val="22"/>
          <w:szCs w:val="22"/>
        </w:rPr>
        <w:t xml:space="preserve">The Central Library is well-equipped and resourceful, maintaining a comprehensive collection of medical books, electronic journals, and other relevant resources. It operates 15 hours a day, from 8:00 am to 11:00 pm (Sunday to Thursday). On Fridays, the library is open from 8:00 am to 1:00 pm, and on Saturdays from 8:00 am to 6:00 pm, except on public holidays. The library subscribes annually to essential international and Indian medical journals. In addition to these resources, approximately 14,000 titles of biomedical and health sciences free full-text e-journals, books, Cochrane reviews, and essential databases are accessible via WHO/HINARI. Annual Reviews on various disciplines are also freely available to users. The Electronic Information Services (EIS) have been upgraded to enable access to online resources via personal devices, such as laptops and notebooks, through a Wi-Fi connection. Desktop computers are also installed to assist users. Each department maintains its own Departmental Library with an essential collection of books and journals, which is regularly updated. The library has established a dedicated server to facilitate searching its collections and provide free full-text access to all e-resources available through HINARI, Annual Reviews, and Open Access Journals. The Digital Library, useful links, and relevant resources are accessible through a single platform called the E-library, available within the BPKIHS network via the IP address/URL: </w:t>
      </w:r>
      <w:hyperlink r:id="rId39" w:tgtFrame="_new" w:history="1">
        <w:r w:rsidRPr="00325411">
          <w:rPr>
            <w:rStyle w:val="Hyperlink"/>
            <w:rFonts w:asciiTheme="minorHAnsi" w:eastAsiaTheme="majorEastAsia" w:hAnsiTheme="minorHAnsi" w:cstheme="minorHAnsi"/>
            <w:sz w:val="22"/>
            <w:szCs w:val="22"/>
          </w:rPr>
          <w:t>http://elibrary.bpkihs.edu:8000</w:t>
        </w:r>
      </w:hyperlink>
      <w:r w:rsidRPr="00325411">
        <w:rPr>
          <w:rFonts w:asciiTheme="minorHAnsi" w:hAnsiTheme="minorHAnsi" w:cstheme="minorHAnsi"/>
          <w:sz w:val="22"/>
          <w:szCs w:val="22"/>
        </w:rPr>
        <w:t>. Furthermore, the library conducts various activities to enhance users’ knowledge and skills in literature searching, electronic information access, and related areas.</w:t>
      </w:r>
    </w:p>
    <w:p w:rsidR="00AC0713" w:rsidRPr="00F02B33" w:rsidRDefault="00AC0713" w:rsidP="00AC0713">
      <w:pPr>
        <w:jc w:val="both"/>
        <w:rPr>
          <w:rFonts w:ascii="Calibri" w:hAnsi="Calibri" w:cs="Calibri"/>
          <w:b w:val="0"/>
          <w:bCs/>
          <w:i w:val="0"/>
          <w:iCs/>
          <w:sz w:val="20"/>
          <w:szCs w:val="24"/>
        </w:rPr>
      </w:pPr>
    </w:p>
    <w:p w:rsidR="00AC0713" w:rsidRPr="00F02B33" w:rsidRDefault="00AC0713" w:rsidP="00325411">
      <w:pPr>
        <w:pStyle w:val="Heading1"/>
        <w:numPr>
          <w:ilvl w:val="0"/>
          <w:numId w:val="39"/>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19" w:name="_Toc512589470"/>
      <w:r w:rsidRPr="00F02B33">
        <w:rPr>
          <w:rFonts w:ascii="Cambria" w:hAnsi="Cambria"/>
          <w:b/>
          <w:i w:val="0"/>
          <w:color w:val="auto"/>
          <w:sz w:val="22"/>
          <w:szCs w:val="22"/>
          <w:shd w:val="clear" w:color="auto" w:fill="A6A6A6" w:themeFill="background1" w:themeFillShade="A6"/>
        </w:rPr>
        <w:t>HEALTH WELFARE SCHEME AND LIFE INSURANCE</w:t>
      </w:r>
      <w:bookmarkEnd w:id="19"/>
    </w:p>
    <w:p w:rsidR="00F02B33" w:rsidRPr="00F02B33" w:rsidRDefault="00F02B33" w:rsidP="00F02B33">
      <w:pPr>
        <w:tabs>
          <w:tab w:val="left" w:pos="-720"/>
        </w:tabs>
        <w:jc w:val="both"/>
        <w:rPr>
          <w:rFonts w:ascii="Calibri" w:hAnsi="Calibri" w:cs="Calibri"/>
          <w:b w:val="0"/>
          <w:i w:val="0"/>
          <w:spacing w:val="-3"/>
          <w:sz w:val="20"/>
        </w:rPr>
      </w:pPr>
    </w:p>
    <w:p w:rsidR="00AC0713" w:rsidRDefault="00AC0713" w:rsidP="00F02B33">
      <w:pPr>
        <w:tabs>
          <w:tab w:val="left" w:pos="-720"/>
        </w:tabs>
        <w:jc w:val="both"/>
        <w:rPr>
          <w:rFonts w:ascii="Calibri" w:hAnsi="Calibri" w:cs="Calibri"/>
          <w:b w:val="0"/>
          <w:i w:val="0"/>
          <w:spacing w:val="-3"/>
          <w:sz w:val="22"/>
          <w:szCs w:val="22"/>
        </w:rPr>
      </w:pPr>
      <w:r>
        <w:rPr>
          <w:rFonts w:ascii="Calibri" w:hAnsi="Calibri" w:cs="Calibri"/>
          <w:b w:val="0"/>
          <w:i w:val="0"/>
          <w:spacing w:val="-3"/>
          <w:sz w:val="22"/>
          <w:szCs w:val="22"/>
        </w:rPr>
        <w:t xml:space="preserve">Candidate admitted in any of the courses will have to get their health insured comprehensively. They will have to renew their health welfare scheme every year during their whole study period in BPKIHS. Fellows must make sure that they comply with the directives of the welfare scheme. </w:t>
      </w:r>
    </w:p>
    <w:p w:rsidR="00F02B33" w:rsidRPr="00F02B33" w:rsidRDefault="00F02B33" w:rsidP="00F02B33">
      <w:pPr>
        <w:tabs>
          <w:tab w:val="left" w:pos="-720"/>
        </w:tabs>
        <w:jc w:val="both"/>
        <w:rPr>
          <w:rFonts w:ascii="Calibri" w:hAnsi="Calibri" w:cs="Calibri"/>
          <w:b w:val="0"/>
          <w:i w:val="0"/>
          <w:spacing w:val="-3"/>
          <w:sz w:val="18"/>
          <w:szCs w:val="18"/>
        </w:rPr>
      </w:pPr>
    </w:p>
    <w:p w:rsidR="00AC0713" w:rsidRDefault="00AC0713" w:rsidP="00F02B33">
      <w:pPr>
        <w:jc w:val="both"/>
        <w:rPr>
          <w:rFonts w:ascii="Calibri" w:hAnsi="Calibri" w:cs="Calibri"/>
          <w:b w:val="0"/>
          <w:i w:val="0"/>
          <w:spacing w:val="-3"/>
          <w:sz w:val="22"/>
          <w:szCs w:val="22"/>
        </w:rPr>
      </w:pPr>
      <w:r>
        <w:rPr>
          <w:rFonts w:ascii="Calibri" w:hAnsi="Calibri" w:cs="Calibri"/>
          <w:b w:val="0"/>
          <w:i w:val="0"/>
          <w:spacing w:val="-3"/>
          <w:sz w:val="22"/>
          <w:szCs w:val="22"/>
        </w:rPr>
        <w:t>In addition to health insurance, all fellows will be required to get life insurance which will cover only during the study period for an amount of Rs 5,00,000.</w:t>
      </w:r>
      <w:r w:rsidR="0085345A">
        <w:rPr>
          <w:rFonts w:ascii="Calibri" w:hAnsi="Calibri" w:cs="Calibri"/>
          <w:b w:val="0"/>
          <w:i w:val="0"/>
          <w:spacing w:val="-3"/>
          <w:sz w:val="22"/>
          <w:szCs w:val="22"/>
        </w:rPr>
        <w:t>00</w:t>
      </w:r>
      <w:r>
        <w:rPr>
          <w:rFonts w:ascii="Calibri" w:hAnsi="Calibri" w:cs="Calibri"/>
          <w:b w:val="0"/>
          <w:i w:val="0"/>
          <w:spacing w:val="-3"/>
          <w:sz w:val="22"/>
          <w:szCs w:val="22"/>
        </w:rPr>
        <w:t xml:space="preserve"> The students will have to renew </w:t>
      </w:r>
      <w:r w:rsidR="008C433A">
        <w:rPr>
          <w:rFonts w:ascii="Calibri" w:hAnsi="Calibri" w:cs="Calibri"/>
          <w:b w:val="0"/>
          <w:i w:val="0"/>
          <w:spacing w:val="-3"/>
          <w:sz w:val="22"/>
          <w:szCs w:val="22"/>
        </w:rPr>
        <w:t>their</w:t>
      </w:r>
      <w:r>
        <w:rPr>
          <w:rFonts w:ascii="Calibri" w:hAnsi="Calibri" w:cs="Calibri"/>
          <w:b w:val="0"/>
          <w:i w:val="0"/>
          <w:spacing w:val="-3"/>
          <w:sz w:val="22"/>
          <w:szCs w:val="22"/>
        </w:rPr>
        <w:t xml:space="preserve"> life insurance policy every year.</w:t>
      </w:r>
    </w:p>
    <w:p w:rsidR="00F02B33" w:rsidRPr="00F02B33" w:rsidRDefault="00F02B33" w:rsidP="00F02B33">
      <w:pPr>
        <w:jc w:val="both"/>
        <w:rPr>
          <w:rFonts w:ascii="Calibri" w:hAnsi="Calibri" w:cs="Calibri"/>
          <w:b w:val="0"/>
          <w:i w:val="0"/>
          <w:spacing w:val="-3"/>
          <w:sz w:val="20"/>
        </w:rPr>
      </w:pPr>
    </w:p>
    <w:p w:rsidR="00AC0713" w:rsidRPr="007C41E8" w:rsidRDefault="00AC0713" w:rsidP="00325411">
      <w:pPr>
        <w:pStyle w:val="Heading1"/>
        <w:numPr>
          <w:ilvl w:val="0"/>
          <w:numId w:val="39"/>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20" w:name="_Toc512589471"/>
      <w:r w:rsidRPr="007C41E8">
        <w:rPr>
          <w:rFonts w:ascii="Cambria" w:hAnsi="Cambria"/>
          <w:b/>
          <w:i w:val="0"/>
          <w:color w:val="auto"/>
          <w:sz w:val="22"/>
          <w:szCs w:val="22"/>
          <w:shd w:val="clear" w:color="auto" w:fill="A6A6A6" w:themeFill="background1" w:themeFillShade="A6"/>
        </w:rPr>
        <w:t>GENERAL GUIDELINES FOR FINAL UNIVERSITY EXAMINATION</w:t>
      </w:r>
      <w:bookmarkEnd w:id="20"/>
    </w:p>
    <w:p w:rsidR="00F02B33" w:rsidRDefault="00F02B33" w:rsidP="00325411">
      <w:pPr>
        <w:jc w:val="both"/>
        <w:rPr>
          <w:rFonts w:ascii="Calibri" w:hAnsi="Calibri" w:cs="Calibri"/>
          <w:b w:val="0"/>
          <w:i w:val="0"/>
          <w:spacing w:val="-3"/>
          <w:sz w:val="20"/>
        </w:rPr>
      </w:pP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Fellows will be continuously evaluated throughout the course.</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Fellows are required to maintain a logbook/portfolio (which carries marks) throughout the course.</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The final examinations will be held within 18 months but not earlier than 17 months for Emergency Medicine, and within 24 months but not earlier than 22 months for Endocrinology, Spine Surgery, Minimal Invasive Surgery, and Urogynaecology from the start date of the session. The exams shall consist of theory, practical, and viva components.</w:t>
      </w:r>
    </w:p>
    <w:p w:rsidR="00325411" w:rsidRPr="00325411" w:rsidRDefault="00325411" w:rsidP="00325411">
      <w:pPr>
        <w:pStyle w:val="NormalWeb"/>
        <w:numPr>
          <w:ilvl w:val="0"/>
          <w:numId w:val="35"/>
        </w:numPr>
        <w:spacing w:before="0" w:beforeAutospacing="0" w:after="0" w:afterAutospacing="0"/>
        <w:jc w:val="both"/>
        <w:rPr>
          <w:rFonts w:asciiTheme="minorHAnsi" w:hAnsiTheme="minorHAnsi" w:cstheme="minorHAnsi"/>
          <w:sz w:val="22"/>
          <w:szCs w:val="22"/>
        </w:rPr>
      </w:pPr>
      <w:r w:rsidRPr="00325411">
        <w:rPr>
          <w:rFonts w:asciiTheme="minorHAnsi" w:hAnsiTheme="minorHAnsi" w:cstheme="minorHAnsi"/>
          <w:sz w:val="22"/>
          <w:szCs w:val="22"/>
        </w:rPr>
        <w:t>The theory examination will consist of two papers:</w:t>
      </w:r>
    </w:p>
    <w:p w:rsidR="00325411" w:rsidRPr="00325411" w:rsidRDefault="00325411" w:rsidP="00325411">
      <w:pPr>
        <w:pStyle w:val="NormalWeb"/>
        <w:spacing w:before="0" w:beforeAutospacing="0" w:after="0" w:afterAutospacing="0"/>
        <w:ind w:left="720"/>
        <w:jc w:val="both"/>
        <w:rPr>
          <w:rFonts w:asciiTheme="minorHAnsi" w:hAnsiTheme="minorHAnsi" w:cstheme="minorHAnsi"/>
          <w:sz w:val="22"/>
          <w:szCs w:val="22"/>
        </w:rPr>
      </w:pPr>
      <w:r w:rsidRPr="00325411">
        <w:rPr>
          <w:rFonts w:asciiTheme="minorHAnsi" w:hAnsiTheme="minorHAnsi" w:cstheme="minorHAnsi"/>
          <w:sz w:val="22"/>
          <w:szCs w:val="22"/>
        </w:rPr>
        <w:t>Paper I: Applied Basic Science and Specific Subject</w:t>
      </w:r>
    </w:p>
    <w:p w:rsidR="00325411" w:rsidRDefault="00325411" w:rsidP="00325411">
      <w:pPr>
        <w:pStyle w:val="NormalWeb"/>
        <w:spacing w:before="0" w:beforeAutospacing="0" w:after="0" w:afterAutospacing="0"/>
        <w:ind w:left="720"/>
        <w:jc w:val="both"/>
        <w:rPr>
          <w:rFonts w:asciiTheme="minorHAnsi" w:hAnsiTheme="minorHAnsi" w:cstheme="minorHAnsi"/>
          <w:sz w:val="22"/>
          <w:szCs w:val="22"/>
        </w:rPr>
      </w:pPr>
      <w:r w:rsidRPr="00325411">
        <w:rPr>
          <w:rFonts w:asciiTheme="minorHAnsi" w:hAnsiTheme="minorHAnsi" w:cstheme="minorHAnsi"/>
          <w:sz w:val="22"/>
          <w:szCs w:val="22"/>
        </w:rPr>
        <w:t>Paper II: Related Subject and Recent Advances</w:t>
      </w:r>
    </w:p>
    <w:p w:rsidR="00325411" w:rsidRPr="00325411" w:rsidRDefault="00325411" w:rsidP="00325411">
      <w:pPr>
        <w:pStyle w:val="NormalWeb"/>
        <w:numPr>
          <w:ilvl w:val="0"/>
          <w:numId w:val="35"/>
        </w:numPr>
        <w:spacing w:before="0" w:beforeAutospacing="0" w:after="0" w:afterAutospacing="0"/>
        <w:jc w:val="both"/>
        <w:rPr>
          <w:rFonts w:asciiTheme="minorHAnsi" w:hAnsiTheme="minorHAnsi" w:cstheme="minorHAnsi"/>
          <w:sz w:val="22"/>
          <w:szCs w:val="22"/>
        </w:rPr>
      </w:pPr>
      <w:r w:rsidRPr="00325411">
        <w:rPr>
          <w:rFonts w:asciiTheme="minorHAnsi" w:hAnsiTheme="minorHAnsi" w:cstheme="minorHAnsi"/>
          <w:sz w:val="22"/>
          <w:szCs w:val="22"/>
        </w:rPr>
        <w:t>The theory papers will include Multiple Choice Questions (MCQs), Short Answer Questions (SAQs), Modified Essay Questions (MEQs) or Problem-Solving Exercises (PSEs), and Structured Long Answer Questions (SLAQs).</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The practical examination will be conducted by the concerned department and will include short, semi-long, and long cases, viva, and OSCE/OSPE. Minor modifications or variations may apply depending on the department.</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One internal assessment will be conducted by the concerned department within 12-15 months. Students are allowed only one attempt at the internal assessment. The internal assessment is not a barrier to appearing in the final examination. The final assessment consists of 30% internal assessment and 70% final examination marks. The 30% includes 20% from the internal assessment and 10% from the logbook/portfolio evaluation. Separate re-internal assessments for failures in the final examination will not be conducted. In such cases, the supplementary final examination will carry 100% of the marks.</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Fellows must maintain a record of their learning and teaching activities in their logbook/portfolio, which will be regularly evaluated by the fellowship department.</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The supplementary final examination will be held six months after the final examination.</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Overall assessment results will be declared after the final examination. To successfully complete the program, a fellow must secure at least 50% marks in both practical and theory separately, complete the official academic duration, receive approval for an appropriate research presentation, and demonstrate professional behavior.</w:t>
      </w:r>
    </w:p>
    <w:p w:rsidR="00325411" w:rsidRPr="00325411" w:rsidRDefault="00325411" w:rsidP="00325411">
      <w:pPr>
        <w:pStyle w:val="NormalWeb"/>
        <w:numPr>
          <w:ilvl w:val="0"/>
          <w:numId w:val="35"/>
        </w:numPr>
        <w:jc w:val="both"/>
        <w:rPr>
          <w:rFonts w:asciiTheme="minorHAnsi" w:hAnsiTheme="minorHAnsi" w:cstheme="minorHAnsi"/>
          <w:sz w:val="22"/>
          <w:szCs w:val="22"/>
        </w:rPr>
      </w:pPr>
      <w:r w:rsidRPr="00325411">
        <w:rPr>
          <w:rFonts w:asciiTheme="minorHAnsi" w:hAnsiTheme="minorHAnsi" w:cstheme="minorHAnsi"/>
          <w:sz w:val="22"/>
          <w:szCs w:val="22"/>
        </w:rPr>
        <w:t>A thesis is not required to appear for the final examinations of fellowship programs. However, clinical research or a project must be conducted, and the article should be in publishable form.</w:t>
      </w:r>
    </w:p>
    <w:p w:rsidR="00325411" w:rsidRPr="00F02B33" w:rsidRDefault="00325411" w:rsidP="00F02B33">
      <w:pPr>
        <w:jc w:val="both"/>
        <w:rPr>
          <w:rFonts w:ascii="Calibri" w:hAnsi="Calibri" w:cs="Calibri"/>
          <w:b w:val="0"/>
          <w:i w:val="0"/>
          <w:spacing w:val="-3"/>
          <w:sz w:val="20"/>
        </w:rPr>
      </w:pPr>
    </w:p>
    <w:p w:rsidR="00F02B33" w:rsidRDefault="00F02B33" w:rsidP="00F02B33">
      <w:pPr>
        <w:ind w:left="360"/>
        <w:jc w:val="both"/>
        <w:rPr>
          <w:rFonts w:ascii="Calibri" w:hAnsi="Calibri" w:cs="Calibri"/>
          <w:b w:val="0"/>
          <w:i w:val="0"/>
          <w:spacing w:val="-3"/>
          <w:sz w:val="22"/>
          <w:szCs w:val="22"/>
        </w:rPr>
      </w:pPr>
    </w:p>
    <w:p w:rsidR="00AC0713" w:rsidRPr="007C41E8" w:rsidRDefault="00AC0713" w:rsidP="00325411">
      <w:pPr>
        <w:pStyle w:val="Heading1"/>
        <w:numPr>
          <w:ilvl w:val="0"/>
          <w:numId w:val="39"/>
        </w:numPr>
        <w:shd w:val="clear" w:color="auto" w:fill="A6A6A6" w:themeFill="background1" w:themeFillShade="A6"/>
        <w:spacing w:before="0"/>
        <w:ind w:left="360"/>
        <w:rPr>
          <w:rFonts w:ascii="Cambria" w:hAnsi="Cambria"/>
          <w:b/>
          <w:i w:val="0"/>
          <w:color w:val="auto"/>
          <w:sz w:val="22"/>
          <w:szCs w:val="22"/>
          <w:shd w:val="clear" w:color="auto" w:fill="A6A6A6" w:themeFill="background1" w:themeFillShade="A6"/>
        </w:rPr>
      </w:pPr>
      <w:bookmarkStart w:id="21" w:name="_Toc512589472"/>
      <w:r w:rsidRPr="007C41E8">
        <w:rPr>
          <w:rFonts w:ascii="Cambria" w:hAnsi="Cambria"/>
          <w:b/>
          <w:i w:val="0"/>
          <w:color w:val="auto"/>
          <w:sz w:val="22"/>
          <w:szCs w:val="22"/>
          <w:shd w:val="clear" w:color="auto" w:fill="A6A6A6" w:themeFill="background1" w:themeFillShade="A6"/>
        </w:rPr>
        <w:t>ENTRANCE EXAMINATION COMMITTEE</w:t>
      </w:r>
      <w:bookmarkEnd w:id="21"/>
    </w:p>
    <w:p w:rsidR="00F02B33" w:rsidRPr="00F02B33" w:rsidRDefault="00F02B33" w:rsidP="00F02B33">
      <w:pPr>
        <w:pStyle w:val="ListParagraph"/>
        <w:ind w:left="0"/>
        <w:jc w:val="both"/>
        <w:rPr>
          <w:rFonts w:ascii="Calibri" w:hAnsi="Calibri" w:cs="Calibri"/>
          <w:b w:val="0"/>
          <w:i w:val="0"/>
          <w:spacing w:val="-3"/>
          <w:sz w:val="20"/>
        </w:rPr>
      </w:pPr>
    </w:p>
    <w:p w:rsidR="00AC0713" w:rsidRPr="00325411" w:rsidRDefault="00325411" w:rsidP="00325411">
      <w:pPr>
        <w:suppressAutoHyphens w:val="0"/>
        <w:jc w:val="both"/>
        <w:rPr>
          <w:rFonts w:asciiTheme="minorHAnsi" w:hAnsiTheme="minorHAnsi" w:cstheme="minorHAnsi"/>
          <w:b w:val="0"/>
          <w:i w:val="0"/>
          <w:spacing w:val="-3"/>
          <w:sz w:val="22"/>
          <w:szCs w:val="22"/>
        </w:rPr>
      </w:pPr>
      <w:r w:rsidRPr="00325411">
        <w:rPr>
          <w:rFonts w:asciiTheme="minorHAnsi" w:hAnsiTheme="minorHAnsi" w:cstheme="minorHAnsi"/>
          <w:b w:val="0"/>
          <w:i w:val="0"/>
          <w:sz w:val="22"/>
          <w:szCs w:val="22"/>
        </w:rPr>
        <w:t>The Entrance Examination Committee of the institute oversees the selection of candidates for admission to all academic programs. The Committee invites and receives applications, screens eligibility, rejects applications that do not meet the eligibility criteria, sets the examination date, time, and centers, conducts the entrance examinations, publishes results, and recommends admission of successful candidates. The Committee also reserves the right to cancel the admission of any candidate if, after inquiry, it is proven that the information provided by the applicant is false. The decision of the Entrance Examination Committee shall be final and binding.</w:t>
      </w:r>
      <w:r w:rsidR="00AC0713" w:rsidRPr="00325411">
        <w:rPr>
          <w:rFonts w:asciiTheme="minorHAnsi" w:hAnsiTheme="minorHAnsi" w:cstheme="minorHAnsi"/>
          <w:b w:val="0"/>
          <w:i w:val="0"/>
          <w:spacing w:val="-3"/>
          <w:sz w:val="22"/>
          <w:szCs w:val="22"/>
        </w:rPr>
        <w:br w:type="page"/>
      </w:r>
    </w:p>
    <w:p w:rsidR="00AC0713" w:rsidRPr="007C41E8" w:rsidRDefault="00AC0713" w:rsidP="00325411">
      <w:pPr>
        <w:pStyle w:val="Heading1"/>
        <w:numPr>
          <w:ilvl w:val="0"/>
          <w:numId w:val="39"/>
        </w:numPr>
        <w:shd w:val="clear" w:color="auto" w:fill="A6A6A6" w:themeFill="background1" w:themeFillShade="A6"/>
        <w:spacing w:before="120" w:after="120"/>
        <w:ind w:left="360"/>
        <w:rPr>
          <w:rFonts w:ascii="Cambria" w:hAnsi="Cambria"/>
          <w:b/>
          <w:i w:val="0"/>
          <w:color w:val="auto"/>
          <w:sz w:val="22"/>
          <w:szCs w:val="22"/>
          <w:shd w:val="clear" w:color="auto" w:fill="A6A6A6" w:themeFill="background1" w:themeFillShade="A6"/>
        </w:rPr>
      </w:pPr>
      <w:bookmarkStart w:id="22" w:name="_Toc512589473"/>
      <w:r w:rsidRPr="007C41E8">
        <w:rPr>
          <w:rFonts w:ascii="Cambria" w:hAnsi="Cambria"/>
          <w:b/>
          <w:i w:val="0"/>
          <w:color w:val="auto"/>
          <w:sz w:val="22"/>
          <w:szCs w:val="22"/>
          <w:shd w:val="clear" w:color="auto" w:fill="A6A6A6" w:themeFill="background1" w:themeFillShade="A6"/>
        </w:rPr>
        <w:t>DHARAN</w:t>
      </w:r>
      <w:bookmarkEnd w:id="22"/>
    </w:p>
    <w:p w:rsidR="00325411" w:rsidRPr="00325411" w:rsidRDefault="00325411" w:rsidP="00325411">
      <w:pPr>
        <w:pStyle w:val="NormalWeb"/>
        <w:jc w:val="both"/>
        <w:rPr>
          <w:rFonts w:asciiTheme="minorHAnsi" w:hAnsiTheme="minorHAnsi" w:cstheme="minorHAnsi"/>
          <w:sz w:val="22"/>
          <w:szCs w:val="22"/>
        </w:rPr>
      </w:pPr>
      <w:r w:rsidRPr="00325411">
        <w:rPr>
          <w:rFonts w:asciiTheme="minorHAnsi" w:hAnsiTheme="minorHAnsi" w:cstheme="minorHAnsi"/>
          <w:sz w:val="22"/>
          <w:szCs w:val="22"/>
        </w:rPr>
        <w:t>Dharan is a lovely town situated at the foothills of the Siwalik/Chure Mountains in the Eastern Region of Nepal. This town is one of the most important industrial, economic, and educational centers in the region, and a gateway to the eastern hills and mountains of Nepal. The climate and vegetation of Dharan are a mixture of tropical and subtropical. It has very pleasant weather throughout the year. The summer is warm, with a maximum average temperature of 32°C, and the winter is very pleasant, with a minimum average temperature of 10°C.</w:t>
      </w:r>
    </w:p>
    <w:p w:rsidR="00325411" w:rsidRPr="00325411" w:rsidRDefault="00325411" w:rsidP="00325411">
      <w:pPr>
        <w:pStyle w:val="NormalWeb"/>
        <w:jc w:val="both"/>
        <w:rPr>
          <w:rFonts w:asciiTheme="minorHAnsi" w:hAnsiTheme="minorHAnsi" w:cstheme="minorHAnsi"/>
          <w:sz w:val="22"/>
          <w:szCs w:val="22"/>
        </w:rPr>
      </w:pPr>
      <w:r w:rsidRPr="00325411">
        <w:rPr>
          <w:rFonts w:asciiTheme="minorHAnsi" w:hAnsiTheme="minorHAnsi" w:cstheme="minorHAnsi"/>
          <w:sz w:val="22"/>
          <w:szCs w:val="22"/>
        </w:rPr>
        <w:t>The population of the Dharan Sub-metropolitan is 173,096 (Male – 82,683; Female – 90,413), according to the General Census 2078, comprising mixed ethnicities and religions. Cultural diversity is another important aspect of Dharan.</w:t>
      </w:r>
    </w:p>
    <w:p w:rsidR="00325411" w:rsidRPr="00325411" w:rsidRDefault="00325411" w:rsidP="00325411">
      <w:pPr>
        <w:pStyle w:val="NormalWeb"/>
        <w:jc w:val="both"/>
        <w:rPr>
          <w:rFonts w:asciiTheme="minorHAnsi" w:hAnsiTheme="minorHAnsi" w:cstheme="minorHAnsi"/>
          <w:sz w:val="22"/>
          <w:szCs w:val="22"/>
        </w:rPr>
      </w:pPr>
      <w:r w:rsidRPr="00325411">
        <w:rPr>
          <w:rFonts w:asciiTheme="minorHAnsi" w:hAnsiTheme="minorHAnsi" w:cstheme="minorHAnsi"/>
          <w:sz w:val="22"/>
          <w:szCs w:val="22"/>
        </w:rPr>
        <w:t>Dharan is connected to a domestic airport in Biratnagar, a few kilometers north of the Indian state of Bihar, about 40 km south (a 1-hour drive) from Dharan. The same road continues north, connecting Bhedetar (a hill station half an hour’s drive from Dharan), Dhankuta (about 52 kilometers further north), Hile, and Basantapur. Dharan is easily accessible from Bagdogra Airport, Siliguri, and New Jalpaiguri in West Bengal, as well as Katihar and Jogbani in Bihar. A trip to Dhankuta and Hile would definitely be a remarkable experience for anyone wishing to see the picturesque mountains of the Himalayan ranges. The panoramic views of the majestic mountains and the Himalayas seen from Hile and Basantapur will never be enough for anyone who loves nature.</w:t>
      </w:r>
    </w:p>
    <w:p w:rsidR="00325411" w:rsidRPr="00325411" w:rsidRDefault="00325411" w:rsidP="00325411">
      <w:pPr>
        <w:pStyle w:val="NormalWeb"/>
        <w:jc w:val="both"/>
        <w:rPr>
          <w:rFonts w:asciiTheme="minorHAnsi" w:hAnsiTheme="minorHAnsi" w:cstheme="minorHAnsi"/>
          <w:sz w:val="22"/>
          <w:szCs w:val="22"/>
        </w:rPr>
      </w:pPr>
      <w:r w:rsidRPr="00325411">
        <w:rPr>
          <w:rFonts w:asciiTheme="minorHAnsi" w:hAnsiTheme="minorHAnsi" w:cstheme="minorHAnsi"/>
          <w:sz w:val="22"/>
          <w:szCs w:val="22"/>
        </w:rPr>
        <w:t>Dharan is a heritage site for Hindu and Buddhist pilgrims; there are mosques and churches as well. Barahakshetra, Bishnupaduka, Dantakali, Pindeshwar, Budha Subba, and Panchakanya temples are famous Hindu holy places one should not miss visiting.</w:t>
      </w:r>
    </w:p>
    <w:p w:rsidR="00AC0713" w:rsidRDefault="00A270A2" w:rsidP="00A270A2">
      <w:pPr>
        <w:spacing w:after="240"/>
        <w:jc w:val="center"/>
        <w:rPr>
          <w:rFonts w:asciiTheme="minorHAnsi" w:hAnsiTheme="minorHAnsi" w:cstheme="minorHAnsi"/>
          <w:b w:val="0"/>
          <w:bCs/>
          <w:i w:val="0"/>
          <w:iCs/>
          <w:kern w:val="22"/>
        </w:rPr>
      </w:pPr>
      <w:r>
        <w:rPr>
          <w:rFonts w:asciiTheme="minorHAnsi" w:hAnsiTheme="minorHAnsi" w:cstheme="minorHAnsi"/>
          <w:b w:val="0"/>
          <w:bCs/>
          <w:i w:val="0"/>
          <w:iCs/>
          <w:kern w:val="22"/>
        </w:rPr>
        <w:t>* * *</w:t>
      </w:r>
    </w:p>
    <w:p w:rsidR="00AC0713" w:rsidRDefault="00AC0713" w:rsidP="00AC0713">
      <w:pPr>
        <w:spacing w:after="240"/>
        <w:jc w:val="both"/>
        <w:rPr>
          <w:rFonts w:ascii="Calibri" w:hAnsi="Calibri" w:cs="Calibri"/>
          <w:b w:val="0"/>
          <w:i w:val="0"/>
          <w:kern w:val="22"/>
          <w:sz w:val="22"/>
          <w:szCs w:val="22"/>
        </w:rPr>
      </w:pPr>
    </w:p>
    <w:p w:rsidR="008779F4" w:rsidRPr="00CF5FB8" w:rsidRDefault="008779F4" w:rsidP="00CF5FB8">
      <w:pPr>
        <w:suppressAutoHyphens w:val="0"/>
        <w:rPr>
          <w:rFonts w:ascii="Calibri" w:hAnsi="Calibri" w:cs="Calibri"/>
          <w:b w:val="0"/>
          <w:i w:val="0"/>
          <w:kern w:val="22"/>
          <w:sz w:val="22"/>
          <w:szCs w:val="22"/>
        </w:rPr>
      </w:pPr>
    </w:p>
    <w:sectPr w:rsidR="008779F4" w:rsidRPr="00CF5FB8" w:rsidSect="006768B2">
      <w:footerReference w:type="default" r:id="rId4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2E7" w:rsidRDefault="003A72E7" w:rsidP="006768B2">
      <w:r>
        <w:separator/>
      </w:r>
    </w:p>
  </w:endnote>
  <w:endnote w:type="continuationSeparator" w:id="1">
    <w:p w:rsidR="003A72E7" w:rsidRDefault="003A72E7" w:rsidP="006768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irmala UI">
    <w:charset w:val="00"/>
    <w:family w:val="swiss"/>
    <w:pitch w:val="variable"/>
    <w:sig w:usb0="80FF8023" w:usb1="0200004A" w:usb2="00000200" w:usb3="00000000" w:csb0="00000001" w:csb1="00000000"/>
  </w:font>
  <w:font w:name="Times-Roman~5e">
    <w:charset w:val="00"/>
    <w:family w:val="auto"/>
    <w:pitch w:val="default"/>
    <w:sig w:usb0="00000003" w:usb1="00000000" w:usb2="00000000" w:usb3="00000000" w:csb0="00000001" w:csb1="00000000"/>
  </w:font>
  <w:font w:name="Kantipur">
    <w:altName w:val="Kantipur"/>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F4F" w:rsidRDefault="00BF2F4F">
    <w:pPr>
      <w:pStyle w:val="Footer"/>
      <w:jc w:val="center"/>
    </w:pPr>
  </w:p>
  <w:p w:rsidR="00BF2F4F" w:rsidRDefault="00BF2F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2608"/>
      <w:docPartObj>
        <w:docPartGallery w:val="Page Numbers (Bottom of Page)"/>
        <w:docPartUnique/>
      </w:docPartObj>
    </w:sdtPr>
    <w:sdtContent>
      <w:p w:rsidR="00BF2F4F" w:rsidRDefault="00BF2F4F">
        <w:pPr>
          <w:pStyle w:val="Footer"/>
          <w:jc w:val="center"/>
        </w:pPr>
        <w:r w:rsidRPr="00603FDD">
          <w:rPr>
            <w:i w:val="0"/>
            <w:iCs/>
          </w:rPr>
          <w:fldChar w:fldCharType="begin"/>
        </w:r>
        <w:r w:rsidRPr="00603FDD">
          <w:rPr>
            <w:i w:val="0"/>
            <w:iCs/>
          </w:rPr>
          <w:instrText xml:space="preserve"> PAGE   \* MERGEFORMAT </w:instrText>
        </w:r>
        <w:r w:rsidRPr="00603FDD">
          <w:rPr>
            <w:i w:val="0"/>
            <w:iCs/>
          </w:rPr>
          <w:fldChar w:fldCharType="separate"/>
        </w:r>
        <w:r w:rsidR="001A3074">
          <w:rPr>
            <w:i w:val="0"/>
            <w:iCs/>
            <w:noProof/>
          </w:rPr>
          <w:t>7</w:t>
        </w:r>
        <w:r w:rsidRPr="00603FDD">
          <w:rPr>
            <w:i w:val="0"/>
            <w:iCs/>
          </w:rPr>
          <w:fldChar w:fldCharType="end"/>
        </w:r>
      </w:p>
    </w:sdtContent>
  </w:sdt>
  <w:p w:rsidR="00BF2F4F" w:rsidRDefault="00BF2F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2E7" w:rsidRDefault="003A72E7" w:rsidP="006768B2">
      <w:r>
        <w:separator/>
      </w:r>
    </w:p>
  </w:footnote>
  <w:footnote w:type="continuationSeparator" w:id="1">
    <w:p w:rsidR="003A72E7" w:rsidRDefault="003A72E7" w:rsidP="006768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1604A50"/>
    <w:lvl w:ilvl="0">
      <w:start w:val="1"/>
      <w:numFmt w:val="decimal"/>
      <w:lvlText w:val="%1."/>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pStyle w:val="Heading5"/>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nsid w:val="00000004"/>
    <w:multiLevelType w:val="multilevel"/>
    <w:tmpl w:val="00000004"/>
    <w:lvl w:ilvl="0">
      <w:start w:val="1"/>
      <w:numFmt w:val="decimal"/>
      <w:lvlText w:val="%1."/>
      <w:lvlJc w:val="left"/>
      <w:pPr>
        <w:tabs>
          <w:tab w:val="num" w:pos="810"/>
        </w:tabs>
        <w:ind w:left="0" w:firstLine="0"/>
      </w:p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
    <w:nsid w:val="0000001A"/>
    <w:multiLevelType w:val="singleLevel"/>
    <w:tmpl w:val="0000001A"/>
    <w:name w:val="WW8Num26"/>
    <w:lvl w:ilvl="0">
      <w:start w:val="1"/>
      <w:numFmt w:val="bullet"/>
      <w:lvlText w:val=""/>
      <w:lvlJc w:val="left"/>
      <w:pPr>
        <w:tabs>
          <w:tab w:val="num" w:pos="0"/>
        </w:tabs>
        <w:ind w:left="0" w:firstLine="0"/>
      </w:pPr>
      <w:rPr>
        <w:rFonts w:ascii="Symbol" w:hAnsi="Symbol"/>
      </w:rPr>
    </w:lvl>
  </w:abstractNum>
  <w:abstractNum w:abstractNumId="3">
    <w:nsid w:val="0000001F"/>
    <w:multiLevelType w:val="multilevel"/>
    <w:tmpl w:val="0000001F"/>
    <w:lvl w:ilvl="0">
      <w:start w:val="100"/>
      <w:numFmt w:val="lowerRoman"/>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nsid w:val="05791FFE"/>
    <w:multiLevelType w:val="hybridMultilevel"/>
    <w:tmpl w:val="1F3244A0"/>
    <w:lvl w:ilvl="0" w:tplc="984E5B4A">
      <w:numFmt w:val="bullet"/>
      <w:lvlText w:val="-"/>
      <w:lvlJc w:val="left"/>
      <w:pPr>
        <w:ind w:left="720" w:hanging="360"/>
      </w:pPr>
      <w:rPr>
        <w:rFonts w:ascii="Verdana" w:eastAsia="Arial"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8B1F71"/>
    <w:multiLevelType w:val="hybridMultilevel"/>
    <w:tmpl w:val="E5F80E72"/>
    <w:lvl w:ilvl="0" w:tplc="828EF8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96C40"/>
    <w:multiLevelType w:val="multilevel"/>
    <w:tmpl w:val="6306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601FAA"/>
    <w:multiLevelType w:val="hybridMultilevel"/>
    <w:tmpl w:val="0E8EE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0FC5283"/>
    <w:multiLevelType w:val="hybridMultilevel"/>
    <w:tmpl w:val="63D8F440"/>
    <w:lvl w:ilvl="0" w:tplc="6D98F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115D30"/>
    <w:multiLevelType w:val="hybridMultilevel"/>
    <w:tmpl w:val="3FA03C92"/>
    <w:lvl w:ilvl="0" w:tplc="04090001">
      <w:start w:val="1"/>
      <w:numFmt w:val="bullet"/>
      <w:lvlText w:val=""/>
      <w:lvlJc w:val="left"/>
      <w:pPr>
        <w:tabs>
          <w:tab w:val="num" w:pos="862"/>
        </w:tabs>
        <w:ind w:left="862" w:hanging="360"/>
      </w:pPr>
      <w:rPr>
        <w:rFonts w:ascii="Symbol" w:hAnsi="Symbol" w:hint="default"/>
      </w:rPr>
    </w:lvl>
    <w:lvl w:ilvl="1" w:tplc="04090003">
      <w:start w:val="1"/>
      <w:numFmt w:val="bullet"/>
      <w:lvlText w:val="o"/>
      <w:lvlJc w:val="left"/>
      <w:pPr>
        <w:tabs>
          <w:tab w:val="num" w:pos="1582"/>
        </w:tabs>
        <w:ind w:left="1582" w:hanging="360"/>
      </w:pPr>
      <w:rPr>
        <w:rFonts w:ascii="Courier New" w:hAnsi="Courier New" w:cs="Times New Roman" w:hint="default"/>
      </w:rPr>
    </w:lvl>
    <w:lvl w:ilvl="2" w:tplc="04090005">
      <w:start w:val="1"/>
      <w:numFmt w:val="bullet"/>
      <w:lvlText w:val=""/>
      <w:lvlJc w:val="left"/>
      <w:pPr>
        <w:tabs>
          <w:tab w:val="num" w:pos="2302"/>
        </w:tabs>
        <w:ind w:left="2302" w:hanging="360"/>
      </w:pPr>
      <w:rPr>
        <w:rFonts w:ascii="Wingdings" w:hAnsi="Wingdings" w:hint="default"/>
      </w:rPr>
    </w:lvl>
    <w:lvl w:ilvl="3" w:tplc="04090001">
      <w:start w:val="1"/>
      <w:numFmt w:val="bullet"/>
      <w:lvlText w:val=""/>
      <w:lvlJc w:val="left"/>
      <w:pPr>
        <w:tabs>
          <w:tab w:val="num" w:pos="3022"/>
        </w:tabs>
        <w:ind w:left="3022" w:hanging="360"/>
      </w:pPr>
      <w:rPr>
        <w:rFonts w:ascii="Symbol" w:hAnsi="Symbol" w:hint="default"/>
      </w:rPr>
    </w:lvl>
    <w:lvl w:ilvl="4" w:tplc="04090003">
      <w:start w:val="1"/>
      <w:numFmt w:val="bullet"/>
      <w:lvlText w:val="o"/>
      <w:lvlJc w:val="left"/>
      <w:pPr>
        <w:tabs>
          <w:tab w:val="num" w:pos="3742"/>
        </w:tabs>
        <w:ind w:left="3742" w:hanging="360"/>
      </w:pPr>
      <w:rPr>
        <w:rFonts w:ascii="Courier New" w:hAnsi="Courier New" w:cs="Times New Roman" w:hint="default"/>
      </w:rPr>
    </w:lvl>
    <w:lvl w:ilvl="5" w:tplc="04090005">
      <w:start w:val="1"/>
      <w:numFmt w:val="bullet"/>
      <w:lvlText w:val=""/>
      <w:lvlJc w:val="left"/>
      <w:pPr>
        <w:tabs>
          <w:tab w:val="num" w:pos="4462"/>
        </w:tabs>
        <w:ind w:left="4462" w:hanging="360"/>
      </w:pPr>
      <w:rPr>
        <w:rFonts w:ascii="Wingdings" w:hAnsi="Wingdings" w:hint="default"/>
      </w:rPr>
    </w:lvl>
    <w:lvl w:ilvl="6" w:tplc="04090001">
      <w:start w:val="1"/>
      <w:numFmt w:val="bullet"/>
      <w:lvlText w:val=""/>
      <w:lvlJc w:val="left"/>
      <w:pPr>
        <w:tabs>
          <w:tab w:val="num" w:pos="5182"/>
        </w:tabs>
        <w:ind w:left="5182" w:hanging="360"/>
      </w:pPr>
      <w:rPr>
        <w:rFonts w:ascii="Symbol" w:hAnsi="Symbol" w:hint="default"/>
      </w:rPr>
    </w:lvl>
    <w:lvl w:ilvl="7" w:tplc="04090003">
      <w:start w:val="1"/>
      <w:numFmt w:val="bullet"/>
      <w:lvlText w:val="o"/>
      <w:lvlJc w:val="left"/>
      <w:pPr>
        <w:tabs>
          <w:tab w:val="num" w:pos="5902"/>
        </w:tabs>
        <w:ind w:left="5902" w:hanging="360"/>
      </w:pPr>
      <w:rPr>
        <w:rFonts w:ascii="Courier New" w:hAnsi="Courier New" w:cs="Times New Roman" w:hint="default"/>
      </w:rPr>
    </w:lvl>
    <w:lvl w:ilvl="8" w:tplc="04090005">
      <w:start w:val="1"/>
      <w:numFmt w:val="bullet"/>
      <w:lvlText w:val=""/>
      <w:lvlJc w:val="left"/>
      <w:pPr>
        <w:tabs>
          <w:tab w:val="num" w:pos="6622"/>
        </w:tabs>
        <w:ind w:left="6622" w:hanging="360"/>
      </w:pPr>
      <w:rPr>
        <w:rFonts w:ascii="Wingdings" w:hAnsi="Wingdings" w:hint="default"/>
      </w:rPr>
    </w:lvl>
  </w:abstractNum>
  <w:abstractNum w:abstractNumId="10">
    <w:nsid w:val="148737EA"/>
    <w:multiLevelType w:val="hybridMultilevel"/>
    <w:tmpl w:val="7E9C9820"/>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5CB3CEC"/>
    <w:multiLevelType w:val="hybridMultilevel"/>
    <w:tmpl w:val="95C67C9A"/>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78B6892"/>
    <w:multiLevelType w:val="hybridMultilevel"/>
    <w:tmpl w:val="48F43828"/>
    <w:lvl w:ilvl="0" w:tplc="5AE2EA80">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98"/>
        </w:tabs>
        <w:ind w:left="1098" w:hanging="360"/>
      </w:pPr>
    </w:lvl>
    <w:lvl w:ilvl="2" w:tplc="346094C0">
      <w:start w:val="1"/>
      <w:numFmt w:val="lowerRoman"/>
      <w:lvlText w:val="%3."/>
      <w:lvlJc w:val="left"/>
      <w:pPr>
        <w:tabs>
          <w:tab w:val="num" w:pos="2358"/>
        </w:tabs>
        <w:ind w:left="2358" w:hanging="720"/>
      </w:pPr>
    </w:lvl>
    <w:lvl w:ilvl="3" w:tplc="8206B9F2">
      <w:start w:val="1"/>
      <w:numFmt w:val="lowerLetter"/>
      <w:lvlText w:val="%4."/>
      <w:lvlJc w:val="left"/>
      <w:pPr>
        <w:tabs>
          <w:tab w:val="num" w:pos="1458"/>
        </w:tabs>
        <w:ind w:left="2538" w:hanging="360"/>
      </w:pPr>
      <w:rPr>
        <w:b w:val="0"/>
        <w:i w:val="0"/>
      </w:rPr>
    </w:lvl>
    <w:lvl w:ilvl="4" w:tplc="80BE7D6A">
      <w:start w:val="1"/>
      <w:numFmt w:val="upperLetter"/>
      <w:lvlText w:val="%5."/>
      <w:lvlJc w:val="left"/>
      <w:pPr>
        <w:ind w:left="3258" w:hanging="360"/>
      </w:pPr>
      <w:rPr>
        <w:b w:val="0"/>
      </w:rPr>
    </w:lvl>
    <w:lvl w:ilvl="5" w:tplc="0409001B">
      <w:start w:val="1"/>
      <w:numFmt w:val="lowerRoman"/>
      <w:lvlText w:val="%6."/>
      <w:lvlJc w:val="right"/>
      <w:pPr>
        <w:tabs>
          <w:tab w:val="num" w:pos="3978"/>
        </w:tabs>
        <w:ind w:left="3978" w:hanging="180"/>
      </w:pPr>
    </w:lvl>
    <w:lvl w:ilvl="6" w:tplc="0409000F">
      <w:start w:val="1"/>
      <w:numFmt w:val="decimal"/>
      <w:lvlText w:val="%7."/>
      <w:lvlJc w:val="left"/>
      <w:pPr>
        <w:tabs>
          <w:tab w:val="num" w:pos="4698"/>
        </w:tabs>
        <w:ind w:left="4698" w:hanging="360"/>
      </w:pPr>
    </w:lvl>
    <w:lvl w:ilvl="7" w:tplc="04090019">
      <w:start w:val="1"/>
      <w:numFmt w:val="lowerLetter"/>
      <w:lvlText w:val="%8."/>
      <w:lvlJc w:val="left"/>
      <w:pPr>
        <w:tabs>
          <w:tab w:val="num" w:pos="5418"/>
        </w:tabs>
        <w:ind w:left="5418" w:hanging="360"/>
      </w:pPr>
    </w:lvl>
    <w:lvl w:ilvl="8" w:tplc="0409001B">
      <w:start w:val="1"/>
      <w:numFmt w:val="lowerRoman"/>
      <w:lvlText w:val="%9."/>
      <w:lvlJc w:val="right"/>
      <w:pPr>
        <w:tabs>
          <w:tab w:val="num" w:pos="6138"/>
        </w:tabs>
        <w:ind w:left="6138" w:hanging="180"/>
      </w:pPr>
    </w:lvl>
  </w:abstractNum>
  <w:abstractNum w:abstractNumId="13">
    <w:nsid w:val="17AC4A89"/>
    <w:multiLevelType w:val="hybridMultilevel"/>
    <w:tmpl w:val="F28ED43E"/>
    <w:lvl w:ilvl="0" w:tplc="E7C87DB6">
      <w:start w:val="1"/>
      <w:numFmt w:val="upperLetter"/>
      <w:lvlText w:val="%1."/>
      <w:lvlJc w:val="left"/>
      <w:pPr>
        <w:ind w:left="360" w:hanging="360"/>
      </w:pPr>
      <w:rPr>
        <w:b w:val="0"/>
        <w:bCs w:val="0"/>
        <w:i w:val="0"/>
        <w:i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187F6B90"/>
    <w:multiLevelType w:val="hybridMultilevel"/>
    <w:tmpl w:val="6A9A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252B58"/>
    <w:multiLevelType w:val="hybridMultilevel"/>
    <w:tmpl w:val="432C4398"/>
    <w:lvl w:ilvl="0" w:tplc="AB7E8F1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E7C3123"/>
    <w:multiLevelType w:val="hybridMultilevel"/>
    <w:tmpl w:val="8C6EB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820F92"/>
    <w:multiLevelType w:val="hybridMultilevel"/>
    <w:tmpl w:val="FD6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053EAC"/>
    <w:multiLevelType w:val="multilevel"/>
    <w:tmpl w:val="F9F6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493050"/>
    <w:multiLevelType w:val="hybridMultilevel"/>
    <w:tmpl w:val="ACACDA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C713986"/>
    <w:multiLevelType w:val="hybridMultilevel"/>
    <w:tmpl w:val="2E4207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2CBE202E"/>
    <w:multiLevelType w:val="hybridMultilevel"/>
    <w:tmpl w:val="D918202C"/>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2CA26D4"/>
    <w:multiLevelType w:val="hybridMultilevel"/>
    <w:tmpl w:val="939C5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91229EE"/>
    <w:multiLevelType w:val="multilevel"/>
    <w:tmpl w:val="A1F2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493CBF"/>
    <w:multiLevelType w:val="multilevel"/>
    <w:tmpl w:val="1A963944"/>
    <w:lvl w:ilvl="0">
      <w:start w:val="1"/>
      <w:numFmt w:val="decimal"/>
      <w:lvlText w:val="%1."/>
      <w:lvlJc w:val="left"/>
      <w:pPr>
        <w:tabs>
          <w:tab w:val="num" w:pos="810"/>
        </w:tabs>
        <w:ind w:left="0" w:firstLine="0"/>
      </w:p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rPr>
        <w:i w:val="0"/>
        <w:iCs/>
        <w:color w:val="auto"/>
      </w:r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5">
    <w:nsid w:val="3AFB6A49"/>
    <w:multiLevelType w:val="hybridMultilevel"/>
    <w:tmpl w:val="6D6405E4"/>
    <w:lvl w:ilvl="0" w:tplc="4F9ED58E">
      <w:start w:val="1"/>
      <w:numFmt w:val="decimal"/>
      <w:lvlText w:val="%1."/>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1B33FD0"/>
    <w:multiLevelType w:val="hybridMultilevel"/>
    <w:tmpl w:val="DB0AB0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426F7188"/>
    <w:multiLevelType w:val="hybridMultilevel"/>
    <w:tmpl w:val="DA580DB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44D6672"/>
    <w:multiLevelType w:val="hybridMultilevel"/>
    <w:tmpl w:val="EAC077F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6151CD0"/>
    <w:multiLevelType w:val="hybridMultilevel"/>
    <w:tmpl w:val="CD6C44FA"/>
    <w:lvl w:ilvl="0" w:tplc="53FC574A">
      <w:start w:val="1"/>
      <w:numFmt w:val="decimal"/>
      <w:lvlText w:val="%1."/>
      <w:lvlJc w:val="left"/>
      <w:pPr>
        <w:tabs>
          <w:tab w:val="num" w:pos="378"/>
        </w:tabs>
        <w:ind w:left="378" w:hanging="360"/>
      </w:pPr>
    </w:lvl>
    <w:lvl w:ilvl="1" w:tplc="04090019">
      <w:start w:val="1"/>
      <w:numFmt w:val="lowerLetter"/>
      <w:lvlText w:val="%2."/>
      <w:lvlJc w:val="left"/>
      <w:pPr>
        <w:tabs>
          <w:tab w:val="num" w:pos="1098"/>
        </w:tabs>
        <w:ind w:left="1098" w:hanging="360"/>
      </w:pPr>
    </w:lvl>
    <w:lvl w:ilvl="2" w:tplc="346094C0">
      <w:start w:val="1"/>
      <w:numFmt w:val="lowerRoman"/>
      <w:lvlText w:val="%3."/>
      <w:lvlJc w:val="left"/>
      <w:pPr>
        <w:tabs>
          <w:tab w:val="num" w:pos="2358"/>
        </w:tabs>
        <w:ind w:left="2358" w:hanging="720"/>
      </w:pPr>
    </w:lvl>
    <w:lvl w:ilvl="3" w:tplc="8206B9F2">
      <w:start w:val="1"/>
      <w:numFmt w:val="lowerLetter"/>
      <w:lvlText w:val="%4."/>
      <w:lvlJc w:val="left"/>
      <w:pPr>
        <w:tabs>
          <w:tab w:val="num" w:pos="1458"/>
        </w:tabs>
        <w:ind w:left="2538" w:hanging="360"/>
      </w:pPr>
      <w:rPr>
        <w:b w:val="0"/>
        <w:i w:val="0"/>
      </w:rPr>
    </w:lvl>
    <w:lvl w:ilvl="4" w:tplc="80BE7D6A">
      <w:start w:val="1"/>
      <w:numFmt w:val="upperLetter"/>
      <w:lvlText w:val="%5."/>
      <w:lvlJc w:val="left"/>
      <w:pPr>
        <w:ind w:left="3258" w:hanging="360"/>
      </w:pPr>
      <w:rPr>
        <w:b w:val="0"/>
      </w:rPr>
    </w:lvl>
    <w:lvl w:ilvl="5" w:tplc="0409001B">
      <w:start w:val="1"/>
      <w:numFmt w:val="lowerRoman"/>
      <w:lvlText w:val="%6."/>
      <w:lvlJc w:val="right"/>
      <w:pPr>
        <w:tabs>
          <w:tab w:val="num" w:pos="3978"/>
        </w:tabs>
        <w:ind w:left="3978" w:hanging="180"/>
      </w:pPr>
    </w:lvl>
    <w:lvl w:ilvl="6" w:tplc="0409000F">
      <w:start w:val="1"/>
      <w:numFmt w:val="decimal"/>
      <w:lvlText w:val="%7."/>
      <w:lvlJc w:val="left"/>
      <w:pPr>
        <w:tabs>
          <w:tab w:val="num" w:pos="4698"/>
        </w:tabs>
        <w:ind w:left="4698" w:hanging="360"/>
      </w:pPr>
    </w:lvl>
    <w:lvl w:ilvl="7" w:tplc="04090019">
      <w:start w:val="1"/>
      <w:numFmt w:val="lowerLetter"/>
      <w:lvlText w:val="%8."/>
      <w:lvlJc w:val="left"/>
      <w:pPr>
        <w:tabs>
          <w:tab w:val="num" w:pos="5418"/>
        </w:tabs>
        <w:ind w:left="5418" w:hanging="360"/>
      </w:pPr>
    </w:lvl>
    <w:lvl w:ilvl="8" w:tplc="0409001B">
      <w:start w:val="1"/>
      <w:numFmt w:val="lowerRoman"/>
      <w:lvlText w:val="%9."/>
      <w:lvlJc w:val="right"/>
      <w:pPr>
        <w:tabs>
          <w:tab w:val="num" w:pos="6138"/>
        </w:tabs>
        <w:ind w:left="6138" w:hanging="180"/>
      </w:pPr>
    </w:lvl>
  </w:abstractNum>
  <w:abstractNum w:abstractNumId="30">
    <w:nsid w:val="56763FAB"/>
    <w:multiLevelType w:val="multilevel"/>
    <w:tmpl w:val="AF02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6428A4"/>
    <w:multiLevelType w:val="multilevel"/>
    <w:tmpl w:val="D1C4F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5A3AB8"/>
    <w:multiLevelType w:val="multilevel"/>
    <w:tmpl w:val="B6E4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B5287"/>
    <w:multiLevelType w:val="hybridMultilevel"/>
    <w:tmpl w:val="9F74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DB66D0"/>
    <w:multiLevelType w:val="hybridMultilevel"/>
    <w:tmpl w:val="EF84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11376"/>
    <w:multiLevelType w:val="hybridMultilevel"/>
    <w:tmpl w:val="B7084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BC47C2"/>
    <w:multiLevelType w:val="hybridMultilevel"/>
    <w:tmpl w:val="616E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5F0E3C"/>
    <w:multiLevelType w:val="multilevel"/>
    <w:tmpl w:val="83F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0F02EE"/>
    <w:multiLevelType w:val="hybridMultilevel"/>
    <w:tmpl w:val="250CB7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6BFA226E"/>
    <w:multiLevelType w:val="hybridMultilevel"/>
    <w:tmpl w:val="3A5E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18C57F4"/>
    <w:multiLevelType w:val="hybridMultilevel"/>
    <w:tmpl w:val="C6F889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EE37D9"/>
    <w:multiLevelType w:val="hybridMultilevel"/>
    <w:tmpl w:val="6436D1C2"/>
    <w:lvl w:ilvl="0" w:tplc="9236C804">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5CB3F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123EF5"/>
    <w:multiLevelType w:val="multilevel"/>
    <w:tmpl w:val="FAF8B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5A761B"/>
    <w:multiLevelType w:val="hybridMultilevel"/>
    <w:tmpl w:val="63CACF40"/>
    <w:lvl w:ilvl="0" w:tplc="04090001">
      <w:start w:val="1"/>
      <w:numFmt w:val="bullet"/>
      <w:lvlText w:val=""/>
      <w:lvlJc w:val="left"/>
      <w:pPr>
        <w:ind w:left="1062"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start w:val="1"/>
      <w:numFmt w:val="bullet"/>
      <w:lvlText w:val=""/>
      <w:lvlJc w:val="left"/>
      <w:pPr>
        <w:ind w:left="2502" w:hanging="360"/>
      </w:pPr>
      <w:rPr>
        <w:rFonts w:ascii="Wingdings" w:hAnsi="Wingdings" w:hint="default"/>
      </w:rPr>
    </w:lvl>
    <w:lvl w:ilvl="3" w:tplc="04090001">
      <w:start w:val="1"/>
      <w:numFmt w:val="bullet"/>
      <w:lvlText w:val=""/>
      <w:lvlJc w:val="left"/>
      <w:pPr>
        <w:ind w:left="3222" w:hanging="360"/>
      </w:pPr>
      <w:rPr>
        <w:rFonts w:ascii="Symbol" w:hAnsi="Symbol" w:hint="default"/>
      </w:rPr>
    </w:lvl>
    <w:lvl w:ilvl="4" w:tplc="04090003">
      <w:start w:val="1"/>
      <w:numFmt w:val="bullet"/>
      <w:lvlText w:val="o"/>
      <w:lvlJc w:val="left"/>
      <w:pPr>
        <w:ind w:left="3942" w:hanging="360"/>
      </w:pPr>
      <w:rPr>
        <w:rFonts w:ascii="Courier New" w:hAnsi="Courier New" w:cs="Courier New" w:hint="default"/>
      </w:rPr>
    </w:lvl>
    <w:lvl w:ilvl="5" w:tplc="04090005">
      <w:start w:val="1"/>
      <w:numFmt w:val="bullet"/>
      <w:lvlText w:val=""/>
      <w:lvlJc w:val="left"/>
      <w:pPr>
        <w:ind w:left="4662" w:hanging="360"/>
      </w:pPr>
      <w:rPr>
        <w:rFonts w:ascii="Wingdings" w:hAnsi="Wingdings" w:hint="default"/>
      </w:rPr>
    </w:lvl>
    <w:lvl w:ilvl="6" w:tplc="04090001">
      <w:start w:val="1"/>
      <w:numFmt w:val="bullet"/>
      <w:lvlText w:val=""/>
      <w:lvlJc w:val="left"/>
      <w:pPr>
        <w:ind w:left="5382" w:hanging="360"/>
      </w:pPr>
      <w:rPr>
        <w:rFonts w:ascii="Symbol" w:hAnsi="Symbol" w:hint="default"/>
      </w:rPr>
    </w:lvl>
    <w:lvl w:ilvl="7" w:tplc="04090003">
      <w:start w:val="1"/>
      <w:numFmt w:val="bullet"/>
      <w:lvlText w:val="o"/>
      <w:lvlJc w:val="left"/>
      <w:pPr>
        <w:ind w:left="6102" w:hanging="360"/>
      </w:pPr>
      <w:rPr>
        <w:rFonts w:ascii="Courier New" w:hAnsi="Courier New" w:cs="Courier New" w:hint="default"/>
      </w:rPr>
    </w:lvl>
    <w:lvl w:ilvl="8" w:tplc="04090005">
      <w:start w:val="1"/>
      <w:numFmt w:val="bullet"/>
      <w:lvlText w:val=""/>
      <w:lvlJc w:val="left"/>
      <w:pPr>
        <w:ind w:left="6822" w:hanging="360"/>
      </w:pPr>
      <w:rPr>
        <w:rFonts w:ascii="Wingdings" w:hAnsi="Wingdings" w:hint="default"/>
      </w:rPr>
    </w:lvl>
  </w:abstractNum>
  <w:abstractNum w:abstractNumId="45">
    <w:nsid w:val="79BE38DA"/>
    <w:multiLevelType w:val="hybridMultilevel"/>
    <w:tmpl w:val="8382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44"/>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28"/>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33"/>
  </w:num>
  <w:num w:numId="30">
    <w:abstractNumId w:val="45"/>
  </w:num>
  <w:num w:numId="31">
    <w:abstractNumId w:val="34"/>
  </w:num>
  <w:num w:numId="32">
    <w:abstractNumId w:val="36"/>
  </w:num>
  <w:num w:numId="33">
    <w:abstractNumId w:val="17"/>
  </w:num>
  <w:num w:numId="34">
    <w:abstractNumId w:val="6"/>
  </w:num>
  <w:num w:numId="35">
    <w:abstractNumId w:val="35"/>
  </w:num>
  <w:num w:numId="36">
    <w:abstractNumId w:val="43"/>
  </w:num>
  <w:num w:numId="37">
    <w:abstractNumId w:val="31"/>
  </w:num>
  <w:num w:numId="38">
    <w:abstractNumId w:val="23"/>
  </w:num>
  <w:num w:numId="39">
    <w:abstractNumId w:val="8"/>
  </w:num>
  <w:num w:numId="40">
    <w:abstractNumId w:val="5"/>
  </w:num>
  <w:num w:numId="41">
    <w:abstractNumId w:val="40"/>
  </w:num>
  <w:num w:numId="42">
    <w:abstractNumId w:val="16"/>
  </w:num>
  <w:num w:numId="43">
    <w:abstractNumId w:val="30"/>
  </w:num>
  <w:num w:numId="44">
    <w:abstractNumId w:val="32"/>
  </w:num>
  <w:num w:numId="45">
    <w:abstractNumId w:val="37"/>
  </w:num>
  <w:num w:numId="46">
    <w:abstractNumId w:val="18"/>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footnotePr>
    <w:footnote w:id="0"/>
    <w:footnote w:id="1"/>
  </w:footnotePr>
  <w:endnotePr>
    <w:endnote w:id="0"/>
    <w:endnote w:id="1"/>
  </w:endnotePr>
  <w:compat/>
  <w:rsids>
    <w:rsidRoot w:val="00AC0713"/>
    <w:rsid w:val="00016F11"/>
    <w:rsid w:val="00017E9C"/>
    <w:rsid w:val="000343E5"/>
    <w:rsid w:val="0003754B"/>
    <w:rsid w:val="00054841"/>
    <w:rsid w:val="00056508"/>
    <w:rsid w:val="0005757F"/>
    <w:rsid w:val="00057881"/>
    <w:rsid w:val="00062572"/>
    <w:rsid w:val="000658D3"/>
    <w:rsid w:val="0006617B"/>
    <w:rsid w:val="00087BC5"/>
    <w:rsid w:val="000A0CD7"/>
    <w:rsid w:val="000C0FBF"/>
    <w:rsid w:val="000C423F"/>
    <w:rsid w:val="000D5499"/>
    <w:rsid w:val="000D7E0A"/>
    <w:rsid w:val="000E5245"/>
    <w:rsid w:val="0012216F"/>
    <w:rsid w:val="00122BAD"/>
    <w:rsid w:val="00143591"/>
    <w:rsid w:val="00150537"/>
    <w:rsid w:val="001536C3"/>
    <w:rsid w:val="00166DDF"/>
    <w:rsid w:val="00166E2F"/>
    <w:rsid w:val="001A3074"/>
    <w:rsid w:val="001A3A1E"/>
    <w:rsid w:val="001B134B"/>
    <w:rsid w:val="001B1FE5"/>
    <w:rsid w:val="001E492D"/>
    <w:rsid w:val="001E4BA6"/>
    <w:rsid w:val="001E7273"/>
    <w:rsid w:val="001F1026"/>
    <w:rsid w:val="00210005"/>
    <w:rsid w:val="00213FA0"/>
    <w:rsid w:val="00215981"/>
    <w:rsid w:val="002159A0"/>
    <w:rsid w:val="00220D11"/>
    <w:rsid w:val="00226CC9"/>
    <w:rsid w:val="002362B7"/>
    <w:rsid w:val="0023689C"/>
    <w:rsid w:val="002458A0"/>
    <w:rsid w:val="00245DA9"/>
    <w:rsid w:val="002476B9"/>
    <w:rsid w:val="002509A1"/>
    <w:rsid w:val="0025389D"/>
    <w:rsid w:val="00256900"/>
    <w:rsid w:val="0026025F"/>
    <w:rsid w:val="00263170"/>
    <w:rsid w:val="00271F9F"/>
    <w:rsid w:val="00294F77"/>
    <w:rsid w:val="002B52EE"/>
    <w:rsid w:val="002C41BA"/>
    <w:rsid w:val="002E3D17"/>
    <w:rsid w:val="002F69CC"/>
    <w:rsid w:val="00311349"/>
    <w:rsid w:val="0031528A"/>
    <w:rsid w:val="0031542D"/>
    <w:rsid w:val="003232C0"/>
    <w:rsid w:val="00324290"/>
    <w:rsid w:val="00325411"/>
    <w:rsid w:val="00334972"/>
    <w:rsid w:val="00337EAB"/>
    <w:rsid w:val="00345FE5"/>
    <w:rsid w:val="003478F3"/>
    <w:rsid w:val="00351148"/>
    <w:rsid w:val="00351447"/>
    <w:rsid w:val="00361E75"/>
    <w:rsid w:val="003715BF"/>
    <w:rsid w:val="00377845"/>
    <w:rsid w:val="003801B1"/>
    <w:rsid w:val="00386D91"/>
    <w:rsid w:val="00387201"/>
    <w:rsid w:val="00390068"/>
    <w:rsid w:val="00393A05"/>
    <w:rsid w:val="003A14F0"/>
    <w:rsid w:val="003A72E7"/>
    <w:rsid w:val="003C6064"/>
    <w:rsid w:val="003D1E93"/>
    <w:rsid w:val="003D422A"/>
    <w:rsid w:val="003D68C0"/>
    <w:rsid w:val="003F72CC"/>
    <w:rsid w:val="004037F6"/>
    <w:rsid w:val="00410BE8"/>
    <w:rsid w:val="0041320B"/>
    <w:rsid w:val="00424C8E"/>
    <w:rsid w:val="00425B99"/>
    <w:rsid w:val="0044243B"/>
    <w:rsid w:val="004425D2"/>
    <w:rsid w:val="004707D0"/>
    <w:rsid w:val="0047404D"/>
    <w:rsid w:val="00480157"/>
    <w:rsid w:val="004822A1"/>
    <w:rsid w:val="00483E9F"/>
    <w:rsid w:val="004A2F03"/>
    <w:rsid w:val="004A517F"/>
    <w:rsid w:val="004B5F31"/>
    <w:rsid w:val="004C4985"/>
    <w:rsid w:val="004C4E6B"/>
    <w:rsid w:val="004D20EA"/>
    <w:rsid w:val="004E45A9"/>
    <w:rsid w:val="004E570C"/>
    <w:rsid w:val="004F6A75"/>
    <w:rsid w:val="0050021C"/>
    <w:rsid w:val="00506E5A"/>
    <w:rsid w:val="0051250C"/>
    <w:rsid w:val="00512BB1"/>
    <w:rsid w:val="005217A3"/>
    <w:rsid w:val="00523990"/>
    <w:rsid w:val="005258DB"/>
    <w:rsid w:val="00532FFF"/>
    <w:rsid w:val="0058004E"/>
    <w:rsid w:val="0058325A"/>
    <w:rsid w:val="00584E31"/>
    <w:rsid w:val="00587372"/>
    <w:rsid w:val="00587A0C"/>
    <w:rsid w:val="00591987"/>
    <w:rsid w:val="005964F2"/>
    <w:rsid w:val="005B096C"/>
    <w:rsid w:val="005B20A1"/>
    <w:rsid w:val="005B2F60"/>
    <w:rsid w:val="005B60B7"/>
    <w:rsid w:val="005C76C5"/>
    <w:rsid w:val="005D6C21"/>
    <w:rsid w:val="005E3793"/>
    <w:rsid w:val="005F3945"/>
    <w:rsid w:val="005F4DA7"/>
    <w:rsid w:val="006020CB"/>
    <w:rsid w:val="00603FDD"/>
    <w:rsid w:val="006057BB"/>
    <w:rsid w:val="0060696F"/>
    <w:rsid w:val="0061386A"/>
    <w:rsid w:val="006408E5"/>
    <w:rsid w:val="0065048E"/>
    <w:rsid w:val="00653A2A"/>
    <w:rsid w:val="006540C2"/>
    <w:rsid w:val="00664402"/>
    <w:rsid w:val="00673924"/>
    <w:rsid w:val="006743D8"/>
    <w:rsid w:val="00675F66"/>
    <w:rsid w:val="006768B2"/>
    <w:rsid w:val="00681833"/>
    <w:rsid w:val="00684687"/>
    <w:rsid w:val="00693B96"/>
    <w:rsid w:val="006A6C41"/>
    <w:rsid w:val="006A74C2"/>
    <w:rsid w:val="006B0FF1"/>
    <w:rsid w:val="006C08A3"/>
    <w:rsid w:val="006E02A7"/>
    <w:rsid w:val="006F7095"/>
    <w:rsid w:val="007017CC"/>
    <w:rsid w:val="0073056A"/>
    <w:rsid w:val="00750A96"/>
    <w:rsid w:val="00760425"/>
    <w:rsid w:val="00762470"/>
    <w:rsid w:val="00784C43"/>
    <w:rsid w:val="00795403"/>
    <w:rsid w:val="007C2669"/>
    <w:rsid w:val="007C41E8"/>
    <w:rsid w:val="007C773B"/>
    <w:rsid w:val="007D0725"/>
    <w:rsid w:val="007F0DB0"/>
    <w:rsid w:val="007F2E62"/>
    <w:rsid w:val="00806B57"/>
    <w:rsid w:val="00807750"/>
    <w:rsid w:val="008117F9"/>
    <w:rsid w:val="00826C36"/>
    <w:rsid w:val="00827A8C"/>
    <w:rsid w:val="00833019"/>
    <w:rsid w:val="00845299"/>
    <w:rsid w:val="00850FA3"/>
    <w:rsid w:val="0085345A"/>
    <w:rsid w:val="00864BBB"/>
    <w:rsid w:val="00864ECA"/>
    <w:rsid w:val="00870817"/>
    <w:rsid w:val="008779F4"/>
    <w:rsid w:val="00877F24"/>
    <w:rsid w:val="0088513C"/>
    <w:rsid w:val="008A0516"/>
    <w:rsid w:val="008A7558"/>
    <w:rsid w:val="008C433A"/>
    <w:rsid w:val="008C74F5"/>
    <w:rsid w:val="008D622E"/>
    <w:rsid w:val="008D6A12"/>
    <w:rsid w:val="008D79EC"/>
    <w:rsid w:val="008E0237"/>
    <w:rsid w:val="008E59B9"/>
    <w:rsid w:val="009047D9"/>
    <w:rsid w:val="00915412"/>
    <w:rsid w:val="00915CBD"/>
    <w:rsid w:val="009233A3"/>
    <w:rsid w:val="009237F2"/>
    <w:rsid w:val="00925CE7"/>
    <w:rsid w:val="00930D01"/>
    <w:rsid w:val="00940F99"/>
    <w:rsid w:val="00947864"/>
    <w:rsid w:val="00950629"/>
    <w:rsid w:val="00955204"/>
    <w:rsid w:val="00965583"/>
    <w:rsid w:val="00971A45"/>
    <w:rsid w:val="00975EE9"/>
    <w:rsid w:val="00987F3E"/>
    <w:rsid w:val="00994C9D"/>
    <w:rsid w:val="009B0861"/>
    <w:rsid w:val="009D179E"/>
    <w:rsid w:val="009F5034"/>
    <w:rsid w:val="00A00BB8"/>
    <w:rsid w:val="00A05AE4"/>
    <w:rsid w:val="00A12FD5"/>
    <w:rsid w:val="00A16DEB"/>
    <w:rsid w:val="00A25FD3"/>
    <w:rsid w:val="00A270A2"/>
    <w:rsid w:val="00A31EB2"/>
    <w:rsid w:val="00A4326E"/>
    <w:rsid w:val="00A461D2"/>
    <w:rsid w:val="00A505FD"/>
    <w:rsid w:val="00A5471D"/>
    <w:rsid w:val="00A62D65"/>
    <w:rsid w:val="00A76D2F"/>
    <w:rsid w:val="00A776AE"/>
    <w:rsid w:val="00A823F5"/>
    <w:rsid w:val="00A83F69"/>
    <w:rsid w:val="00AA548C"/>
    <w:rsid w:val="00AA724D"/>
    <w:rsid w:val="00AB02EB"/>
    <w:rsid w:val="00AB422C"/>
    <w:rsid w:val="00AB556B"/>
    <w:rsid w:val="00AB71EF"/>
    <w:rsid w:val="00AC0713"/>
    <w:rsid w:val="00AC4A21"/>
    <w:rsid w:val="00AD2DCC"/>
    <w:rsid w:val="00AF759D"/>
    <w:rsid w:val="00B0193F"/>
    <w:rsid w:val="00B11BD0"/>
    <w:rsid w:val="00B14D9E"/>
    <w:rsid w:val="00B165EE"/>
    <w:rsid w:val="00B17075"/>
    <w:rsid w:val="00B235EB"/>
    <w:rsid w:val="00B5409D"/>
    <w:rsid w:val="00B5505A"/>
    <w:rsid w:val="00B7236E"/>
    <w:rsid w:val="00B7550B"/>
    <w:rsid w:val="00B81720"/>
    <w:rsid w:val="00B82D30"/>
    <w:rsid w:val="00B83568"/>
    <w:rsid w:val="00B84981"/>
    <w:rsid w:val="00B95AEF"/>
    <w:rsid w:val="00BB6E9C"/>
    <w:rsid w:val="00BD01CC"/>
    <w:rsid w:val="00BD54D7"/>
    <w:rsid w:val="00BD5CE6"/>
    <w:rsid w:val="00BE733F"/>
    <w:rsid w:val="00BE7787"/>
    <w:rsid w:val="00BF1F15"/>
    <w:rsid w:val="00BF2228"/>
    <w:rsid w:val="00BF2F4F"/>
    <w:rsid w:val="00C007FE"/>
    <w:rsid w:val="00C03925"/>
    <w:rsid w:val="00C10DE7"/>
    <w:rsid w:val="00C15E44"/>
    <w:rsid w:val="00C36414"/>
    <w:rsid w:val="00C400CA"/>
    <w:rsid w:val="00C416C8"/>
    <w:rsid w:val="00C4220B"/>
    <w:rsid w:val="00C5034F"/>
    <w:rsid w:val="00C53757"/>
    <w:rsid w:val="00C565D7"/>
    <w:rsid w:val="00C73DC2"/>
    <w:rsid w:val="00C814E9"/>
    <w:rsid w:val="00CA12BD"/>
    <w:rsid w:val="00CA7A7E"/>
    <w:rsid w:val="00CB7C4C"/>
    <w:rsid w:val="00CD1A7B"/>
    <w:rsid w:val="00CE644D"/>
    <w:rsid w:val="00CE7A72"/>
    <w:rsid w:val="00CE7FD3"/>
    <w:rsid w:val="00CF023C"/>
    <w:rsid w:val="00CF4B87"/>
    <w:rsid w:val="00CF5FB8"/>
    <w:rsid w:val="00D047DE"/>
    <w:rsid w:val="00D074BB"/>
    <w:rsid w:val="00D143B1"/>
    <w:rsid w:val="00D20086"/>
    <w:rsid w:val="00D2765B"/>
    <w:rsid w:val="00D30BCC"/>
    <w:rsid w:val="00D34E34"/>
    <w:rsid w:val="00D42CA6"/>
    <w:rsid w:val="00D46049"/>
    <w:rsid w:val="00D563B4"/>
    <w:rsid w:val="00D75338"/>
    <w:rsid w:val="00D80C6F"/>
    <w:rsid w:val="00D85B4A"/>
    <w:rsid w:val="00D877FC"/>
    <w:rsid w:val="00D87A13"/>
    <w:rsid w:val="00DA12E9"/>
    <w:rsid w:val="00DA3538"/>
    <w:rsid w:val="00DA37A4"/>
    <w:rsid w:val="00DB6092"/>
    <w:rsid w:val="00DC1338"/>
    <w:rsid w:val="00DD1706"/>
    <w:rsid w:val="00DD5098"/>
    <w:rsid w:val="00DE3AFC"/>
    <w:rsid w:val="00DF6A5D"/>
    <w:rsid w:val="00E013ED"/>
    <w:rsid w:val="00E120CB"/>
    <w:rsid w:val="00E1517C"/>
    <w:rsid w:val="00E2113C"/>
    <w:rsid w:val="00E358E5"/>
    <w:rsid w:val="00E427E5"/>
    <w:rsid w:val="00E42922"/>
    <w:rsid w:val="00E43C09"/>
    <w:rsid w:val="00E50408"/>
    <w:rsid w:val="00E60858"/>
    <w:rsid w:val="00E73885"/>
    <w:rsid w:val="00E8450F"/>
    <w:rsid w:val="00EA58BF"/>
    <w:rsid w:val="00EB016F"/>
    <w:rsid w:val="00EB0E7F"/>
    <w:rsid w:val="00EB6266"/>
    <w:rsid w:val="00EC078F"/>
    <w:rsid w:val="00EC2645"/>
    <w:rsid w:val="00EC3E48"/>
    <w:rsid w:val="00EC6182"/>
    <w:rsid w:val="00ED0EF3"/>
    <w:rsid w:val="00ED49A2"/>
    <w:rsid w:val="00ED77F5"/>
    <w:rsid w:val="00EE2C55"/>
    <w:rsid w:val="00EF03E1"/>
    <w:rsid w:val="00F02B33"/>
    <w:rsid w:val="00F051C9"/>
    <w:rsid w:val="00F05F2A"/>
    <w:rsid w:val="00F078E2"/>
    <w:rsid w:val="00F1265E"/>
    <w:rsid w:val="00F13CBA"/>
    <w:rsid w:val="00F432AB"/>
    <w:rsid w:val="00F4411F"/>
    <w:rsid w:val="00F60B46"/>
    <w:rsid w:val="00F7749F"/>
    <w:rsid w:val="00F83705"/>
    <w:rsid w:val="00FA1244"/>
    <w:rsid w:val="00FA6EBF"/>
    <w:rsid w:val="00FB12CF"/>
    <w:rsid w:val="00FC7B12"/>
    <w:rsid w:val="00FD1FE7"/>
    <w:rsid w:val="00FD47D7"/>
    <w:rsid w:val="00FE0C1D"/>
    <w:rsid w:val="00FE7602"/>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713"/>
    <w:pPr>
      <w:suppressAutoHyphens/>
      <w:spacing w:after="0" w:line="240" w:lineRule="auto"/>
    </w:pPr>
    <w:rPr>
      <w:rFonts w:ascii="Times New Roman" w:eastAsia="Times New Roman" w:hAnsi="Times New Roman" w:cs="Times New Roman"/>
      <w:b/>
      <w:i/>
      <w:kern w:val="2"/>
      <w:sz w:val="24"/>
      <w:lang w:eastAsia="ar-SA" w:bidi="ar-SA"/>
    </w:rPr>
  </w:style>
  <w:style w:type="paragraph" w:styleId="Heading1">
    <w:name w:val="heading 1"/>
    <w:basedOn w:val="Normal"/>
    <w:next w:val="Normal"/>
    <w:link w:val="Heading1Char"/>
    <w:uiPriority w:val="9"/>
    <w:qFormat/>
    <w:rsid w:val="00AC0713"/>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0713"/>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850FA3"/>
    <w:pPr>
      <w:keepNext/>
      <w:keepLines/>
      <w:spacing w:before="200"/>
      <w:outlineLvl w:val="2"/>
    </w:pPr>
    <w:rPr>
      <w:rFonts w:asciiTheme="majorHAnsi" w:eastAsiaTheme="majorEastAsia" w:hAnsiTheme="majorHAnsi" w:cstheme="majorBidi"/>
      <w:b w:val="0"/>
      <w:bCs/>
      <w:color w:val="4F81BD" w:themeColor="accent1"/>
    </w:rPr>
  </w:style>
  <w:style w:type="paragraph" w:styleId="Heading5">
    <w:name w:val="heading 5"/>
    <w:basedOn w:val="Normal"/>
    <w:next w:val="Normal"/>
    <w:link w:val="Heading5Char"/>
    <w:semiHidden/>
    <w:unhideWhenUsed/>
    <w:qFormat/>
    <w:rsid w:val="00AC0713"/>
    <w:pPr>
      <w:keepNext/>
      <w:numPr>
        <w:ilvl w:val="4"/>
        <w:numId w:val="1"/>
      </w:numPr>
      <w:jc w:val="center"/>
      <w:outlineLvl w:val="4"/>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713"/>
    <w:rPr>
      <w:rFonts w:asciiTheme="majorHAnsi" w:eastAsiaTheme="majorEastAsia" w:hAnsiTheme="majorHAnsi" w:cstheme="majorBidi"/>
      <w:bCs/>
      <w:i/>
      <w:color w:val="365F91" w:themeColor="accent1" w:themeShade="BF"/>
      <w:kern w:val="2"/>
      <w:sz w:val="28"/>
      <w:szCs w:val="28"/>
      <w:lang w:eastAsia="ar-SA" w:bidi="ar-SA"/>
    </w:rPr>
  </w:style>
  <w:style w:type="character" w:customStyle="1" w:styleId="Heading2Char">
    <w:name w:val="Heading 2 Char"/>
    <w:basedOn w:val="DefaultParagraphFont"/>
    <w:link w:val="Heading2"/>
    <w:uiPriority w:val="9"/>
    <w:semiHidden/>
    <w:rsid w:val="00AC0713"/>
    <w:rPr>
      <w:rFonts w:asciiTheme="majorHAnsi" w:eastAsiaTheme="majorEastAsia" w:hAnsiTheme="majorHAnsi" w:cstheme="majorBidi"/>
      <w:bCs/>
      <w:i/>
      <w:color w:val="4F81BD" w:themeColor="accent1"/>
      <w:kern w:val="2"/>
      <w:sz w:val="26"/>
      <w:szCs w:val="26"/>
      <w:lang w:eastAsia="ar-SA" w:bidi="ar-SA"/>
    </w:rPr>
  </w:style>
  <w:style w:type="character" w:customStyle="1" w:styleId="Heading5Char">
    <w:name w:val="Heading 5 Char"/>
    <w:basedOn w:val="DefaultParagraphFont"/>
    <w:link w:val="Heading5"/>
    <w:semiHidden/>
    <w:rsid w:val="00AC0713"/>
    <w:rPr>
      <w:rFonts w:ascii="Times New Roman" w:eastAsia="Times New Roman" w:hAnsi="Times New Roman" w:cs="Times New Roman"/>
      <w:b/>
      <w:kern w:val="2"/>
      <w:sz w:val="24"/>
      <w:lang w:eastAsia="ar-SA" w:bidi="ar-SA"/>
    </w:rPr>
  </w:style>
  <w:style w:type="character" w:styleId="Hyperlink">
    <w:name w:val="Hyperlink"/>
    <w:basedOn w:val="DefaultParagraphFont"/>
    <w:uiPriority w:val="99"/>
    <w:unhideWhenUsed/>
    <w:rsid w:val="00AC0713"/>
    <w:rPr>
      <w:color w:val="0000FF"/>
      <w:u w:val="single"/>
    </w:rPr>
  </w:style>
  <w:style w:type="paragraph" w:styleId="TOC1">
    <w:name w:val="toc 1"/>
    <w:basedOn w:val="Normal"/>
    <w:next w:val="Normal"/>
    <w:autoRedefine/>
    <w:uiPriority w:val="39"/>
    <w:unhideWhenUsed/>
    <w:rsid w:val="00762470"/>
    <w:pPr>
      <w:tabs>
        <w:tab w:val="left" w:pos="720"/>
        <w:tab w:val="right" w:leader="dot" w:pos="6427"/>
      </w:tabs>
      <w:spacing w:after="100"/>
    </w:pPr>
  </w:style>
  <w:style w:type="paragraph" w:styleId="TOC2">
    <w:name w:val="toc 2"/>
    <w:basedOn w:val="Normal"/>
    <w:next w:val="Normal"/>
    <w:autoRedefine/>
    <w:uiPriority w:val="39"/>
    <w:semiHidden/>
    <w:unhideWhenUsed/>
    <w:rsid w:val="00AC0713"/>
    <w:pPr>
      <w:tabs>
        <w:tab w:val="right" w:leader="dot" w:pos="6427"/>
      </w:tabs>
      <w:spacing w:after="100"/>
      <w:ind w:left="720"/>
    </w:pPr>
  </w:style>
  <w:style w:type="paragraph" w:styleId="BodyText">
    <w:name w:val="Body Text"/>
    <w:basedOn w:val="Normal"/>
    <w:link w:val="BodyTextChar"/>
    <w:uiPriority w:val="99"/>
    <w:semiHidden/>
    <w:unhideWhenUsed/>
    <w:rsid w:val="00AC0713"/>
    <w:pPr>
      <w:spacing w:after="120"/>
    </w:pPr>
  </w:style>
  <w:style w:type="character" w:customStyle="1" w:styleId="BodyTextChar">
    <w:name w:val="Body Text Char"/>
    <w:basedOn w:val="DefaultParagraphFont"/>
    <w:link w:val="BodyText"/>
    <w:uiPriority w:val="99"/>
    <w:semiHidden/>
    <w:rsid w:val="00AC0713"/>
    <w:rPr>
      <w:rFonts w:ascii="Times New Roman" w:eastAsia="Times New Roman" w:hAnsi="Times New Roman" w:cs="Times New Roman"/>
      <w:b/>
      <w:i/>
      <w:kern w:val="2"/>
      <w:sz w:val="24"/>
      <w:lang w:eastAsia="ar-SA" w:bidi="ar-SA"/>
    </w:rPr>
  </w:style>
  <w:style w:type="paragraph" w:styleId="BodyText2">
    <w:name w:val="Body Text 2"/>
    <w:basedOn w:val="Normal"/>
    <w:link w:val="BodyText2Char"/>
    <w:uiPriority w:val="99"/>
    <w:unhideWhenUsed/>
    <w:rsid w:val="00AC0713"/>
    <w:pPr>
      <w:spacing w:after="120" w:line="480" w:lineRule="auto"/>
    </w:pPr>
  </w:style>
  <w:style w:type="character" w:customStyle="1" w:styleId="BodyText2Char">
    <w:name w:val="Body Text 2 Char"/>
    <w:basedOn w:val="DefaultParagraphFont"/>
    <w:link w:val="BodyText2"/>
    <w:uiPriority w:val="99"/>
    <w:rsid w:val="00AC0713"/>
    <w:rPr>
      <w:rFonts w:ascii="Times New Roman" w:eastAsia="Times New Roman" w:hAnsi="Times New Roman" w:cs="Times New Roman"/>
      <w:b/>
      <w:i/>
      <w:kern w:val="2"/>
      <w:sz w:val="24"/>
      <w:lang w:eastAsia="ar-SA" w:bidi="ar-SA"/>
    </w:rPr>
  </w:style>
  <w:style w:type="paragraph" w:styleId="BodyText3">
    <w:name w:val="Body Text 3"/>
    <w:basedOn w:val="Normal"/>
    <w:link w:val="BodyText3Char"/>
    <w:uiPriority w:val="99"/>
    <w:semiHidden/>
    <w:unhideWhenUsed/>
    <w:rsid w:val="00AC0713"/>
    <w:pPr>
      <w:spacing w:after="120"/>
    </w:pPr>
    <w:rPr>
      <w:sz w:val="16"/>
      <w:szCs w:val="16"/>
    </w:rPr>
  </w:style>
  <w:style w:type="character" w:customStyle="1" w:styleId="BodyText3Char">
    <w:name w:val="Body Text 3 Char"/>
    <w:basedOn w:val="DefaultParagraphFont"/>
    <w:link w:val="BodyText3"/>
    <w:uiPriority w:val="99"/>
    <w:semiHidden/>
    <w:rsid w:val="00AC0713"/>
    <w:rPr>
      <w:rFonts w:ascii="Times New Roman" w:eastAsia="Times New Roman" w:hAnsi="Times New Roman" w:cs="Times New Roman"/>
      <w:b/>
      <w:i/>
      <w:kern w:val="2"/>
      <w:sz w:val="16"/>
      <w:szCs w:val="16"/>
      <w:lang w:eastAsia="ar-SA" w:bidi="ar-SA"/>
    </w:rPr>
  </w:style>
  <w:style w:type="paragraph" w:styleId="ListParagraph">
    <w:name w:val="List Paragraph"/>
    <w:basedOn w:val="Normal"/>
    <w:uiPriority w:val="34"/>
    <w:qFormat/>
    <w:rsid w:val="00AC0713"/>
    <w:pPr>
      <w:ind w:left="720"/>
      <w:contextualSpacing/>
    </w:pPr>
  </w:style>
  <w:style w:type="paragraph" w:styleId="TOCHeading">
    <w:name w:val="TOC Heading"/>
    <w:basedOn w:val="Heading1"/>
    <w:next w:val="Normal"/>
    <w:uiPriority w:val="39"/>
    <w:semiHidden/>
    <w:unhideWhenUsed/>
    <w:qFormat/>
    <w:rsid w:val="00AC0713"/>
    <w:pPr>
      <w:suppressAutoHyphens w:val="0"/>
      <w:spacing w:line="276" w:lineRule="auto"/>
      <w:outlineLvl w:val="9"/>
    </w:pPr>
    <w:rPr>
      <w:b/>
      <w:i w:val="0"/>
      <w:kern w:val="0"/>
      <w:lang w:eastAsia="en-US"/>
    </w:rPr>
  </w:style>
  <w:style w:type="table" w:styleId="TableGrid">
    <w:name w:val="Table Grid"/>
    <w:basedOn w:val="TableNormal"/>
    <w:uiPriority w:val="59"/>
    <w:rsid w:val="00AC0713"/>
    <w:pPr>
      <w:spacing w:after="0" w:line="240" w:lineRule="auto"/>
    </w:pPr>
    <w:rPr>
      <w:rFonts w:ascii="Calibri" w:eastAsia="Calibri" w:hAnsi="Calibri" w:cs="Times New Roman"/>
      <w:sz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713"/>
    <w:rPr>
      <w:rFonts w:ascii="Tahoma" w:hAnsi="Tahoma" w:cs="Tahoma"/>
      <w:sz w:val="16"/>
      <w:szCs w:val="16"/>
    </w:rPr>
  </w:style>
  <w:style w:type="character" w:customStyle="1" w:styleId="BalloonTextChar">
    <w:name w:val="Balloon Text Char"/>
    <w:basedOn w:val="DefaultParagraphFont"/>
    <w:link w:val="BalloonText"/>
    <w:uiPriority w:val="99"/>
    <w:semiHidden/>
    <w:rsid w:val="00AC0713"/>
    <w:rPr>
      <w:rFonts w:ascii="Tahoma" w:eastAsia="Times New Roman" w:hAnsi="Tahoma" w:cs="Tahoma"/>
      <w:b/>
      <w:i/>
      <w:kern w:val="2"/>
      <w:sz w:val="16"/>
      <w:szCs w:val="16"/>
      <w:lang w:eastAsia="ar-SA" w:bidi="ar-SA"/>
    </w:rPr>
  </w:style>
  <w:style w:type="paragraph" w:styleId="Header">
    <w:name w:val="header"/>
    <w:basedOn w:val="Normal"/>
    <w:link w:val="HeaderChar"/>
    <w:uiPriority w:val="99"/>
    <w:semiHidden/>
    <w:unhideWhenUsed/>
    <w:rsid w:val="006768B2"/>
    <w:pPr>
      <w:tabs>
        <w:tab w:val="center" w:pos="4680"/>
        <w:tab w:val="right" w:pos="9360"/>
      </w:tabs>
    </w:pPr>
  </w:style>
  <w:style w:type="character" w:customStyle="1" w:styleId="HeaderChar">
    <w:name w:val="Header Char"/>
    <w:basedOn w:val="DefaultParagraphFont"/>
    <w:link w:val="Header"/>
    <w:uiPriority w:val="99"/>
    <w:semiHidden/>
    <w:rsid w:val="006768B2"/>
    <w:rPr>
      <w:rFonts w:ascii="Times New Roman" w:eastAsia="Times New Roman" w:hAnsi="Times New Roman" w:cs="Times New Roman"/>
      <w:b/>
      <w:i/>
      <w:kern w:val="2"/>
      <w:sz w:val="24"/>
      <w:lang w:eastAsia="ar-SA" w:bidi="ar-SA"/>
    </w:rPr>
  </w:style>
  <w:style w:type="paragraph" w:styleId="Footer">
    <w:name w:val="footer"/>
    <w:basedOn w:val="Normal"/>
    <w:link w:val="FooterChar"/>
    <w:uiPriority w:val="99"/>
    <w:unhideWhenUsed/>
    <w:rsid w:val="006768B2"/>
    <w:pPr>
      <w:tabs>
        <w:tab w:val="center" w:pos="4680"/>
        <w:tab w:val="right" w:pos="9360"/>
      </w:tabs>
    </w:pPr>
  </w:style>
  <w:style w:type="character" w:customStyle="1" w:styleId="FooterChar">
    <w:name w:val="Footer Char"/>
    <w:basedOn w:val="DefaultParagraphFont"/>
    <w:link w:val="Footer"/>
    <w:uiPriority w:val="99"/>
    <w:rsid w:val="006768B2"/>
    <w:rPr>
      <w:rFonts w:ascii="Times New Roman" w:eastAsia="Times New Roman" w:hAnsi="Times New Roman" w:cs="Times New Roman"/>
      <w:b/>
      <w:i/>
      <w:kern w:val="2"/>
      <w:sz w:val="24"/>
      <w:lang w:eastAsia="ar-SA" w:bidi="ar-SA"/>
    </w:rPr>
  </w:style>
  <w:style w:type="paragraph" w:styleId="NormalWeb">
    <w:name w:val="Normal (Web)"/>
    <w:basedOn w:val="Normal"/>
    <w:uiPriority w:val="99"/>
    <w:unhideWhenUsed/>
    <w:rsid w:val="00784C43"/>
    <w:pPr>
      <w:suppressAutoHyphens w:val="0"/>
      <w:spacing w:before="100" w:beforeAutospacing="1" w:after="100" w:afterAutospacing="1"/>
    </w:pPr>
    <w:rPr>
      <w:b w:val="0"/>
      <w:i w:val="0"/>
      <w:kern w:val="0"/>
      <w:szCs w:val="24"/>
      <w:lang w:eastAsia="en-US"/>
    </w:rPr>
  </w:style>
  <w:style w:type="character" w:styleId="Strong">
    <w:name w:val="Strong"/>
    <w:basedOn w:val="DefaultParagraphFont"/>
    <w:uiPriority w:val="22"/>
    <w:qFormat/>
    <w:rsid w:val="00784C43"/>
    <w:rPr>
      <w:b/>
      <w:bCs/>
    </w:rPr>
  </w:style>
  <w:style w:type="character" w:styleId="Emphasis">
    <w:name w:val="Emphasis"/>
    <w:basedOn w:val="DefaultParagraphFont"/>
    <w:uiPriority w:val="20"/>
    <w:qFormat/>
    <w:rsid w:val="00784C43"/>
    <w:rPr>
      <w:i/>
      <w:iCs/>
    </w:rPr>
  </w:style>
  <w:style w:type="character" w:customStyle="1" w:styleId="Heading3Char">
    <w:name w:val="Heading 3 Char"/>
    <w:basedOn w:val="DefaultParagraphFont"/>
    <w:link w:val="Heading3"/>
    <w:uiPriority w:val="9"/>
    <w:semiHidden/>
    <w:rsid w:val="00850FA3"/>
    <w:rPr>
      <w:rFonts w:asciiTheme="majorHAnsi" w:eastAsiaTheme="majorEastAsia" w:hAnsiTheme="majorHAnsi" w:cstheme="majorBidi"/>
      <w:bCs/>
      <w:i/>
      <w:color w:val="4F81BD" w:themeColor="accent1"/>
      <w:kern w:val="2"/>
      <w:sz w:val="24"/>
      <w:lang w:eastAsia="ar-SA" w:bidi="ar-SA"/>
    </w:rPr>
  </w:style>
</w:styles>
</file>

<file path=word/webSettings.xml><?xml version="1.0" encoding="utf-8"?>
<w:webSettings xmlns:r="http://schemas.openxmlformats.org/officeDocument/2006/relationships" xmlns:w="http://schemas.openxmlformats.org/wordprocessingml/2006/main">
  <w:divs>
    <w:div w:id="60717685">
      <w:bodyDiv w:val="1"/>
      <w:marLeft w:val="0"/>
      <w:marRight w:val="0"/>
      <w:marTop w:val="0"/>
      <w:marBottom w:val="0"/>
      <w:divBdr>
        <w:top w:val="none" w:sz="0" w:space="0" w:color="auto"/>
        <w:left w:val="none" w:sz="0" w:space="0" w:color="auto"/>
        <w:bottom w:val="none" w:sz="0" w:space="0" w:color="auto"/>
        <w:right w:val="none" w:sz="0" w:space="0" w:color="auto"/>
      </w:divBdr>
    </w:div>
    <w:div w:id="74404007">
      <w:bodyDiv w:val="1"/>
      <w:marLeft w:val="0"/>
      <w:marRight w:val="0"/>
      <w:marTop w:val="0"/>
      <w:marBottom w:val="0"/>
      <w:divBdr>
        <w:top w:val="none" w:sz="0" w:space="0" w:color="auto"/>
        <w:left w:val="none" w:sz="0" w:space="0" w:color="auto"/>
        <w:bottom w:val="none" w:sz="0" w:space="0" w:color="auto"/>
        <w:right w:val="none" w:sz="0" w:space="0" w:color="auto"/>
      </w:divBdr>
    </w:div>
    <w:div w:id="260719787">
      <w:bodyDiv w:val="1"/>
      <w:marLeft w:val="0"/>
      <w:marRight w:val="0"/>
      <w:marTop w:val="0"/>
      <w:marBottom w:val="0"/>
      <w:divBdr>
        <w:top w:val="none" w:sz="0" w:space="0" w:color="auto"/>
        <w:left w:val="none" w:sz="0" w:space="0" w:color="auto"/>
        <w:bottom w:val="none" w:sz="0" w:space="0" w:color="auto"/>
        <w:right w:val="none" w:sz="0" w:space="0" w:color="auto"/>
      </w:divBdr>
      <w:divsChild>
        <w:div w:id="127004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348570">
      <w:bodyDiv w:val="1"/>
      <w:marLeft w:val="0"/>
      <w:marRight w:val="0"/>
      <w:marTop w:val="0"/>
      <w:marBottom w:val="0"/>
      <w:divBdr>
        <w:top w:val="none" w:sz="0" w:space="0" w:color="auto"/>
        <w:left w:val="none" w:sz="0" w:space="0" w:color="auto"/>
        <w:bottom w:val="none" w:sz="0" w:space="0" w:color="auto"/>
        <w:right w:val="none" w:sz="0" w:space="0" w:color="auto"/>
      </w:divBdr>
    </w:div>
    <w:div w:id="470291139">
      <w:bodyDiv w:val="1"/>
      <w:marLeft w:val="0"/>
      <w:marRight w:val="0"/>
      <w:marTop w:val="0"/>
      <w:marBottom w:val="0"/>
      <w:divBdr>
        <w:top w:val="none" w:sz="0" w:space="0" w:color="auto"/>
        <w:left w:val="none" w:sz="0" w:space="0" w:color="auto"/>
        <w:bottom w:val="none" w:sz="0" w:space="0" w:color="auto"/>
        <w:right w:val="none" w:sz="0" w:space="0" w:color="auto"/>
      </w:divBdr>
    </w:div>
    <w:div w:id="602229914">
      <w:bodyDiv w:val="1"/>
      <w:marLeft w:val="0"/>
      <w:marRight w:val="0"/>
      <w:marTop w:val="0"/>
      <w:marBottom w:val="0"/>
      <w:divBdr>
        <w:top w:val="none" w:sz="0" w:space="0" w:color="auto"/>
        <w:left w:val="none" w:sz="0" w:space="0" w:color="auto"/>
        <w:bottom w:val="none" w:sz="0" w:space="0" w:color="auto"/>
        <w:right w:val="none" w:sz="0" w:space="0" w:color="auto"/>
      </w:divBdr>
    </w:div>
    <w:div w:id="644893557">
      <w:bodyDiv w:val="1"/>
      <w:marLeft w:val="0"/>
      <w:marRight w:val="0"/>
      <w:marTop w:val="0"/>
      <w:marBottom w:val="0"/>
      <w:divBdr>
        <w:top w:val="none" w:sz="0" w:space="0" w:color="auto"/>
        <w:left w:val="none" w:sz="0" w:space="0" w:color="auto"/>
        <w:bottom w:val="none" w:sz="0" w:space="0" w:color="auto"/>
        <w:right w:val="none" w:sz="0" w:space="0" w:color="auto"/>
      </w:divBdr>
    </w:div>
    <w:div w:id="756488613">
      <w:bodyDiv w:val="1"/>
      <w:marLeft w:val="0"/>
      <w:marRight w:val="0"/>
      <w:marTop w:val="0"/>
      <w:marBottom w:val="0"/>
      <w:divBdr>
        <w:top w:val="none" w:sz="0" w:space="0" w:color="auto"/>
        <w:left w:val="none" w:sz="0" w:space="0" w:color="auto"/>
        <w:bottom w:val="none" w:sz="0" w:space="0" w:color="auto"/>
        <w:right w:val="none" w:sz="0" w:space="0" w:color="auto"/>
      </w:divBdr>
    </w:div>
    <w:div w:id="831414861">
      <w:bodyDiv w:val="1"/>
      <w:marLeft w:val="0"/>
      <w:marRight w:val="0"/>
      <w:marTop w:val="0"/>
      <w:marBottom w:val="0"/>
      <w:divBdr>
        <w:top w:val="none" w:sz="0" w:space="0" w:color="auto"/>
        <w:left w:val="none" w:sz="0" w:space="0" w:color="auto"/>
        <w:bottom w:val="none" w:sz="0" w:space="0" w:color="auto"/>
        <w:right w:val="none" w:sz="0" w:space="0" w:color="auto"/>
      </w:divBdr>
      <w:divsChild>
        <w:div w:id="608315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902834">
      <w:bodyDiv w:val="1"/>
      <w:marLeft w:val="0"/>
      <w:marRight w:val="0"/>
      <w:marTop w:val="0"/>
      <w:marBottom w:val="0"/>
      <w:divBdr>
        <w:top w:val="none" w:sz="0" w:space="0" w:color="auto"/>
        <w:left w:val="none" w:sz="0" w:space="0" w:color="auto"/>
        <w:bottom w:val="none" w:sz="0" w:space="0" w:color="auto"/>
        <w:right w:val="none" w:sz="0" w:space="0" w:color="auto"/>
      </w:divBdr>
    </w:div>
    <w:div w:id="961033613">
      <w:bodyDiv w:val="1"/>
      <w:marLeft w:val="0"/>
      <w:marRight w:val="0"/>
      <w:marTop w:val="0"/>
      <w:marBottom w:val="0"/>
      <w:divBdr>
        <w:top w:val="none" w:sz="0" w:space="0" w:color="auto"/>
        <w:left w:val="none" w:sz="0" w:space="0" w:color="auto"/>
        <w:bottom w:val="none" w:sz="0" w:space="0" w:color="auto"/>
        <w:right w:val="none" w:sz="0" w:space="0" w:color="auto"/>
      </w:divBdr>
    </w:div>
    <w:div w:id="963849573">
      <w:bodyDiv w:val="1"/>
      <w:marLeft w:val="0"/>
      <w:marRight w:val="0"/>
      <w:marTop w:val="0"/>
      <w:marBottom w:val="0"/>
      <w:divBdr>
        <w:top w:val="none" w:sz="0" w:space="0" w:color="auto"/>
        <w:left w:val="none" w:sz="0" w:space="0" w:color="auto"/>
        <w:bottom w:val="none" w:sz="0" w:space="0" w:color="auto"/>
        <w:right w:val="none" w:sz="0" w:space="0" w:color="auto"/>
      </w:divBdr>
    </w:div>
    <w:div w:id="1086414617">
      <w:bodyDiv w:val="1"/>
      <w:marLeft w:val="0"/>
      <w:marRight w:val="0"/>
      <w:marTop w:val="0"/>
      <w:marBottom w:val="0"/>
      <w:divBdr>
        <w:top w:val="none" w:sz="0" w:space="0" w:color="auto"/>
        <w:left w:val="none" w:sz="0" w:space="0" w:color="auto"/>
        <w:bottom w:val="none" w:sz="0" w:space="0" w:color="auto"/>
        <w:right w:val="none" w:sz="0" w:space="0" w:color="auto"/>
      </w:divBdr>
    </w:div>
    <w:div w:id="1322466966">
      <w:bodyDiv w:val="1"/>
      <w:marLeft w:val="0"/>
      <w:marRight w:val="0"/>
      <w:marTop w:val="0"/>
      <w:marBottom w:val="0"/>
      <w:divBdr>
        <w:top w:val="none" w:sz="0" w:space="0" w:color="auto"/>
        <w:left w:val="none" w:sz="0" w:space="0" w:color="auto"/>
        <w:bottom w:val="none" w:sz="0" w:space="0" w:color="auto"/>
        <w:right w:val="none" w:sz="0" w:space="0" w:color="auto"/>
      </w:divBdr>
    </w:div>
    <w:div w:id="1361979082">
      <w:bodyDiv w:val="1"/>
      <w:marLeft w:val="0"/>
      <w:marRight w:val="0"/>
      <w:marTop w:val="0"/>
      <w:marBottom w:val="0"/>
      <w:divBdr>
        <w:top w:val="none" w:sz="0" w:space="0" w:color="auto"/>
        <w:left w:val="none" w:sz="0" w:space="0" w:color="auto"/>
        <w:bottom w:val="none" w:sz="0" w:space="0" w:color="auto"/>
        <w:right w:val="none" w:sz="0" w:space="0" w:color="auto"/>
      </w:divBdr>
    </w:div>
    <w:div w:id="1478299008">
      <w:bodyDiv w:val="1"/>
      <w:marLeft w:val="0"/>
      <w:marRight w:val="0"/>
      <w:marTop w:val="0"/>
      <w:marBottom w:val="0"/>
      <w:divBdr>
        <w:top w:val="none" w:sz="0" w:space="0" w:color="auto"/>
        <w:left w:val="none" w:sz="0" w:space="0" w:color="auto"/>
        <w:bottom w:val="none" w:sz="0" w:space="0" w:color="auto"/>
        <w:right w:val="none" w:sz="0" w:space="0" w:color="auto"/>
      </w:divBdr>
    </w:div>
    <w:div w:id="1534149215">
      <w:bodyDiv w:val="1"/>
      <w:marLeft w:val="0"/>
      <w:marRight w:val="0"/>
      <w:marTop w:val="0"/>
      <w:marBottom w:val="0"/>
      <w:divBdr>
        <w:top w:val="none" w:sz="0" w:space="0" w:color="auto"/>
        <w:left w:val="none" w:sz="0" w:space="0" w:color="auto"/>
        <w:bottom w:val="none" w:sz="0" w:space="0" w:color="auto"/>
        <w:right w:val="none" w:sz="0" w:space="0" w:color="auto"/>
      </w:divBdr>
    </w:div>
    <w:div w:id="1604998442">
      <w:bodyDiv w:val="1"/>
      <w:marLeft w:val="0"/>
      <w:marRight w:val="0"/>
      <w:marTop w:val="0"/>
      <w:marBottom w:val="0"/>
      <w:divBdr>
        <w:top w:val="none" w:sz="0" w:space="0" w:color="auto"/>
        <w:left w:val="none" w:sz="0" w:space="0" w:color="auto"/>
        <w:bottom w:val="none" w:sz="0" w:space="0" w:color="auto"/>
        <w:right w:val="none" w:sz="0" w:space="0" w:color="auto"/>
      </w:divBdr>
    </w:div>
    <w:div w:id="1651595416">
      <w:bodyDiv w:val="1"/>
      <w:marLeft w:val="0"/>
      <w:marRight w:val="0"/>
      <w:marTop w:val="0"/>
      <w:marBottom w:val="0"/>
      <w:divBdr>
        <w:top w:val="none" w:sz="0" w:space="0" w:color="auto"/>
        <w:left w:val="none" w:sz="0" w:space="0" w:color="auto"/>
        <w:bottom w:val="none" w:sz="0" w:space="0" w:color="auto"/>
        <w:right w:val="none" w:sz="0" w:space="0" w:color="auto"/>
      </w:divBdr>
    </w:div>
    <w:div w:id="1671711692">
      <w:bodyDiv w:val="1"/>
      <w:marLeft w:val="0"/>
      <w:marRight w:val="0"/>
      <w:marTop w:val="0"/>
      <w:marBottom w:val="0"/>
      <w:divBdr>
        <w:top w:val="none" w:sz="0" w:space="0" w:color="auto"/>
        <w:left w:val="none" w:sz="0" w:space="0" w:color="auto"/>
        <w:bottom w:val="none" w:sz="0" w:space="0" w:color="auto"/>
        <w:right w:val="none" w:sz="0" w:space="0" w:color="auto"/>
      </w:divBdr>
    </w:div>
    <w:div w:id="1772625760">
      <w:bodyDiv w:val="1"/>
      <w:marLeft w:val="0"/>
      <w:marRight w:val="0"/>
      <w:marTop w:val="0"/>
      <w:marBottom w:val="0"/>
      <w:divBdr>
        <w:top w:val="none" w:sz="0" w:space="0" w:color="auto"/>
        <w:left w:val="none" w:sz="0" w:space="0" w:color="auto"/>
        <w:bottom w:val="none" w:sz="0" w:space="0" w:color="auto"/>
        <w:right w:val="none" w:sz="0" w:space="0" w:color="auto"/>
      </w:divBdr>
    </w:div>
    <w:div w:id="1953127128">
      <w:bodyDiv w:val="1"/>
      <w:marLeft w:val="0"/>
      <w:marRight w:val="0"/>
      <w:marTop w:val="0"/>
      <w:marBottom w:val="0"/>
      <w:divBdr>
        <w:top w:val="none" w:sz="0" w:space="0" w:color="auto"/>
        <w:left w:val="none" w:sz="0" w:space="0" w:color="auto"/>
        <w:bottom w:val="none" w:sz="0" w:space="0" w:color="auto"/>
        <w:right w:val="none" w:sz="0" w:space="0" w:color="auto"/>
      </w:divBdr>
    </w:div>
    <w:div w:id="1983002812">
      <w:bodyDiv w:val="1"/>
      <w:marLeft w:val="0"/>
      <w:marRight w:val="0"/>
      <w:marTop w:val="0"/>
      <w:marBottom w:val="0"/>
      <w:divBdr>
        <w:top w:val="none" w:sz="0" w:space="0" w:color="auto"/>
        <w:left w:val="none" w:sz="0" w:space="0" w:color="auto"/>
        <w:bottom w:val="none" w:sz="0" w:space="0" w:color="auto"/>
        <w:right w:val="none" w:sz="0" w:space="0" w:color="auto"/>
      </w:divBdr>
    </w:div>
    <w:div w:id="1984583966">
      <w:bodyDiv w:val="1"/>
      <w:marLeft w:val="0"/>
      <w:marRight w:val="0"/>
      <w:marTop w:val="0"/>
      <w:marBottom w:val="0"/>
      <w:divBdr>
        <w:top w:val="none" w:sz="0" w:space="0" w:color="auto"/>
        <w:left w:val="none" w:sz="0" w:space="0" w:color="auto"/>
        <w:bottom w:val="none" w:sz="0" w:space="0" w:color="auto"/>
        <w:right w:val="none" w:sz="0" w:space="0" w:color="auto"/>
      </w:divBdr>
    </w:div>
    <w:div w:id="21335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ASUS%20ZenBook\Downloads\Prospectus%20of%20Fellowship%20Programs%202019%20-%2011%20April%202021.docx" TargetMode="External"/><Relationship Id="rId18" Type="http://schemas.openxmlformats.org/officeDocument/2006/relationships/hyperlink" Target="file:///C:\Users\ASUS%20ZenBook\Downloads\Prospectus%20of%20Fellowship%20Programs%202019%20-%2011%20April%202021.docx" TargetMode="External"/><Relationship Id="rId26" Type="http://schemas.openxmlformats.org/officeDocument/2006/relationships/hyperlink" Target="file:///C:\Users\ASUS%20ZenBook\Downloads\Prospectus%20of%20Fellowship%20Programs%202019%20-%2011%20April%202021.docx" TargetMode="External"/><Relationship Id="rId39" Type="http://schemas.openxmlformats.org/officeDocument/2006/relationships/hyperlink" Target="http://elibrary.bpkihs.edu:8000" TargetMode="External"/><Relationship Id="rId3" Type="http://schemas.openxmlformats.org/officeDocument/2006/relationships/styles" Target="styles.xml"/><Relationship Id="rId21" Type="http://schemas.openxmlformats.org/officeDocument/2006/relationships/hyperlink" Target="file:///C:\Users\ASUS%20ZenBook\Downloads\Prospectus%20of%20Fellowship%20Programs%202019%20-%2011%20April%202021.docx" TargetMode="External"/><Relationship Id="rId34" Type="http://schemas.openxmlformats.org/officeDocument/2006/relationships/hyperlink" Target="file:///C:\Users\ASUS%20ZenBook\Downloads\Prospectus%20of%20Fellowship%20Programs%202019%20-%2011%20April%202021.docx"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ASUS%20ZenBook\Downloads\Prospectus%20of%20Fellowship%20Programs%202019%20-%2011%20April%202021.docx" TargetMode="External"/><Relationship Id="rId25" Type="http://schemas.openxmlformats.org/officeDocument/2006/relationships/hyperlink" Target="file:///C:\Users\ASUS%20ZenBook\Downloads\Prospectus%20of%20Fellowship%20Programs%202019%20-%2011%20April%202021.docx" TargetMode="External"/><Relationship Id="rId33" Type="http://schemas.openxmlformats.org/officeDocument/2006/relationships/hyperlink" Target="file:///C:\Users\ASUS%20ZenBook\Downloads\Prospectus%20of%20Fellowship%20Programs%202019%20-%2011%20April%202021.docx" TargetMode="External"/><Relationship Id="rId38" Type="http://schemas.openxmlformats.org/officeDocument/2006/relationships/hyperlink" Target="http://www.bpkihs.edu" TargetMode="External"/><Relationship Id="rId2" Type="http://schemas.openxmlformats.org/officeDocument/2006/relationships/numbering" Target="numbering.xml"/><Relationship Id="rId16" Type="http://schemas.openxmlformats.org/officeDocument/2006/relationships/hyperlink" Target="file:///C:\Users\ASUS%20ZenBook\Downloads\Prospectus%20of%20Fellowship%20Programs%202019%20-%2011%20April%202021.docx" TargetMode="External"/><Relationship Id="rId20" Type="http://schemas.openxmlformats.org/officeDocument/2006/relationships/hyperlink" Target="file:///C:\Users\ASUS%20ZenBook\Downloads\Prospectus%20of%20Fellowship%20Programs%202019%20-%2011%20April%202021.docx" TargetMode="External"/><Relationship Id="rId29" Type="http://schemas.openxmlformats.org/officeDocument/2006/relationships/hyperlink" Target="file:///C:\Users\ASUS%20ZenBook\Downloads\Prospectus%20of%20Fellowship%20Programs%202019%20-%2011%20April%202021.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ihs.fellowship@bpkihs.edu" TargetMode="External"/><Relationship Id="rId24" Type="http://schemas.openxmlformats.org/officeDocument/2006/relationships/hyperlink" Target="file:///C:\Users\ASUS%20ZenBook\Downloads\Prospectus%20of%20Fellowship%20Programs%202019%20-%2011%20April%202021.docx" TargetMode="External"/><Relationship Id="rId32" Type="http://schemas.openxmlformats.org/officeDocument/2006/relationships/hyperlink" Target="file:///C:\Users\ASUS%20ZenBook\Downloads\Prospectus%20of%20Fellowship%20Programs%202019%20-%2011%20April%202021.docx" TargetMode="External"/><Relationship Id="rId37" Type="http://schemas.openxmlformats.org/officeDocument/2006/relationships/hyperlink" Target="http://www.bpkihs.edu"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Users\ASUS%20ZenBook\Downloads\Prospectus%20of%20Fellowship%20Programs%202019%20-%2011%20April%202021.docx" TargetMode="External"/><Relationship Id="rId23" Type="http://schemas.openxmlformats.org/officeDocument/2006/relationships/hyperlink" Target="file:///C:\Users\ASUS%20ZenBook\Downloads\Prospectus%20of%20Fellowship%20Programs%202019%20-%2011%20April%202021.docx" TargetMode="External"/><Relationship Id="rId28" Type="http://schemas.openxmlformats.org/officeDocument/2006/relationships/hyperlink" Target="file:///C:\Users\ASUS%20ZenBook\Downloads\Prospectus%20of%20Fellowship%20Programs%202019%20-%2011%20April%202021.docx" TargetMode="External"/><Relationship Id="rId36" Type="http://schemas.openxmlformats.org/officeDocument/2006/relationships/hyperlink" Target="mailto:bpkihs.fellowship@bpkihs.edu" TargetMode="External"/><Relationship Id="rId10" Type="http://schemas.openxmlformats.org/officeDocument/2006/relationships/hyperlink" Target="http://www.bpkihs.edu" TargetMode="External"/><Relationship Id="rId19" Type="http://schemas.openxmlformats.org/officeDocument/2006/relationships/hyperlink" Target="file:///C:\Users\ASUS%20ZenBook\Downloads\Prospectus%20of%20Fellowship%20Programs%202019%20-%2011%20April%202021.docx" TargetMode="External"/><Relationship Id="rId31" Type="http://schemas.openxmlformats.org/officeDocument/2006/relationships/hyperlink" Target="file:///C:\Users\ASUS%20ZenBook\Downloads\Prospectus%20of%20Fellowship%20Programs%202019%20-%2011%20April%202021.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C:\Users\ASUS%20ZenBook\Downloads\Prospectus%20of%20Fellowship%20Programs%202019%20-%2011%20April%202021.docx" TargetMode="External"/><Relationship Id="rId22" Type="http://schemas.openxmlformats.org/officeDocument/2006/relationships/hyperlink" Target="file:///C:\Users\ASUS%20ZenBook\Downloads\Prospectus%20of%20Fellowship%20Programs%202019%20-%2011%20April%202021.docx" TargetMode="External"/><Relationship Id="rId27" Type="http://schemas.openxmlformats.org/officeDocument/2006/relationships/hyperlink" Target="file:///C:\Users\ASUS%20ZenBook\Downloads\Prospectus%20of%20Fellowship%20Programs%202019%20-%2011%20April%202021.docx" TargetMode="External"/><Relationship Id="rId30" Type="http://schemas.openxmlformats.org/officeDocument/2006/relationships/hyperlink" Target="file:///C:\Users\ASUS%20ZenBook\Downloads\Prospectus%20of%20Fellowship%20Programs%202019%20-%2011%20April%202021.docx" TargetMode="External"/><Relationship Id="rId35" Type="http://schemas.openxmlformats.org/officeDocument/2006/relationships/hyperlink" Target="file:///C:\Users\ASUS%20ZenBook\Downloads\Prospectus%20of%20Fellowship%20Programs%202019%20-%2011%20April%2020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1D72-6F52-4AC7-B6F2-06914261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6196</Words>
  <Characters>35318</Characters>
  <Application>Microsoft Office Word</Application>
  <DocSecurity>0</DocSecurity>
  <Lines>294</Lines>
  <Paragraphs>82</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INTRODUCTION</vt:lpstr>
      <vt:lpstr>VISION, MISSION AND GOALS OF BPKIHS</vt:lpstr>
      <vt:lpstr>ELIGIBILITY CRITERIA</vt:lpstr>
      <vt:lpstr>HOW TO APPLY</vt:lpstr>
      <vt:lpstr>        Procedure for Online Application</vt:lpstr>
      <vt:lpstr>        2. Mode of Payment</vt:lpstr>
      <vt:lpstr>SELECTION PROCESS</vt:lpstr>
      <vt:lpstr>    Entrance Examination</vt:lpstr>
      <vt:lpstr>    </vt:lpstr>
      <vt:lpstr>    Medical Fitness Examination</vt:lpstr>
      <vt:lpstr>ADMISSION DATES AND PROCESS</vt:lpstr>
      <vt:lpstr>CANCELLATION OF ADMISSION/LEAVING THE COURSE</vt:lpstr>
      <vt:lpstr>DATE OF JOINING</vt:lpstr>
      <vt:lpstr>CONTRACT</vt:lpstr>
      <vt:lpstr>FEE STRUCTURE</vt:lpstr>
      <vt:lpstr>SUBSISTENCE ALLOWANCE FOR FELLOWS</vt:lpstr>
      <vt:lpstr>DURATION OF THE COURSE</vt:lpstr>
      <vt:lpstr>DUTIES AND RESPONSIBILITIES</vt:lpstr>
      <vt:lpstr>LEAVE RULES &amp; REPETITION OF THE COURSE</vt:lpstr>
      <vt:lpstr>ACCOMMODATION</vt:lpstr>
      <vt:lpstr>CENTRAL LIBRARY</vt:lpstr>
      <vt:lpstr>HEALTH WELFARE SCHEME AND LIFE INSURANCE</vt:lpstr>
      <vt:lpstr>GENERAL GUIDELINES FOR FINAL UNIVERSITY EXAMINATION</vt:lpstr>
      <vt:lpstr>ENTRANCE EXAMINATION COMMITTEE</vt:lpstr>
      <vt:lpstr>DHARAN</vt:lpstr>
    </vt:vector>
  </TitlesOfParts>
  <Company>home</Company>
  <LinksUpToDate>false</LinksUpToDate>
  <CharactersWithSpaces>41432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EXAM.SAG</cp:lastModifiedBy>
  <cp:revision>8</cp:revision>
  <cp:lastPrinted>2025-09-18T11:16:00Z</cp:lastPrinted>
  <dcterms:created xsi:type="dcterms:W3CDTF">2025-09-18T10:54:00Z</dcterms:created>
  <dcterms:modified xsi:type="dcterms:W3CDTF">2025-09-21T08:05:00Z</dcterms:modified>
</cp:coreProperties>
</file>